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B4B6C" w14:textId="3C8A9107" w:rsidR="001926A9" w:rsidRPr="00FF2603" w:rsidRDefault="001F2B8E" w:rsidP="00FF2603">
      <w:pPr>
        <w:pStyle w:val="BodyText"/>
        <w:spacing w:after="0"/>
        <w:jc w:val="center"/>
        <w:rPr>
          <w:rFonts w:ascii="PT Sans" w:hAnsi="PT Sans"/>
          <w:b/>
          <w:bCs/>
          <w:sz w:val="32"/>
          <w:szCs w:val="32"/>
          <w:lang w:val="en-GB"/>
        </w:rPr>
      </w:pPr>
      <w:r w:rsidRPr="00FF2603">
        <w:rPr>
          <w:rFonts w:ascii="PT Sans" w:hAnsi="PT Sans"/>
          <w:b/>
          <w:bCs/>
          <w:sz w:val="32"/>
          <w:szCs w:val="32"/>
          <w:lang w:val="en-GB"/>
        </w:rPr>
        <w:t xml:space="preserve">Manuscript </w:t>
      </w:r>
      <w:r w:rsidR="000E1904" w:rsidRPr="00FF2603">
        <w:rPr>
          <w:rFonts w:ascii="PT Sans" w:hAnsi="PT Sans"/>
          <w:b/>
          <w:bCs/>
          <w:sz w:val="32"/>
          <w:szCs w:val="32"/>
          <w:lang w:val="en-GB"/>
        </w:rPr>
        <w:t>Guidelines</w:t>
      </w:r>
    </w:p>
    <w:p w14:paraId="34B2F330" w14:textId="77777777" w:rsidR="0091588C" w:rsidRPr="004C38AD" w:rsidRDefault="0091588C" w:rsidP="00DB149D">
      <w:pPr>
        <w:pStyle w:val="BodyText"/>
        <w:spacing w:after="0"/>
        <w:rPr>
          <w:rFonts w:ascii="PT Sans" w:hAnsi="PT Sans"/>
          <w:b/>
          <w:bCs/>
          <w:lang w:val="en-GB"/>
        </w:rPr>
      </w:pPr>
    </w:p>
    <w:p w14:paraId="19D934F8" w14:textId="2AEA7C3B" w:rsidR="001926A9" w:rsidRPr="004C38AD" w:rsidRDefault="001F2B8E" w:rsidP="00FF2603">
      <w:pPr>
        <w:pStyle w:val="BodyText"/>
        <w:spacing w:after="0"/>
        <w:jc w:val="center"/>
        <w:rPr>
          <w:rFonts w:ascii="PT Sans" w:hAnsi="PT Sans"/>
          <w:lang w:val="en-GB"/>
        </w:rPr>
      </w:pPr>
      <w:r w:rsidRPr="004C38AD">
        <w:rPr>
          <w:rFonts w:ascii="PT Sans" w:hAnsi="PT Sans"/>
          <w:lang w:val="en-GB"/>
        </w:rPr>
        <w:t>BALTIC JOURNAL OF ENGLISH LANGUAGE, CULTURE AND LITERATURE</w:t>
      </w:r>
    </w:p>
    <w:p w14:paraId="68269BD1" w14:textId="77777777" w:rsidR="0091588C" w:rsidRPr="004C38AD" w:rsidRDefault="0091588C" w:rsidP="00DB149D">
      <w:pPr>
        <w:pStyle w:val="BodyText"/>
        <w:spacing w:after="0"/>
        <w:rPr>
          <w:rFonts w:ascii="PT Sans" w:hAnsi="PT Sans"/>
          <w:lang w:val="en-GB"/>
        </w:rPr>
      </w:pPr>
    </w:p>
    <w:p w14:paraId="6061441D" w14:textId="73D572BA" w:rsidR="001926A9" w:rsidRPr="004C38AD" w:rsidRDefault="0027146D" w:rsidP="0091588C">
      <w:pPr>
        <w:pStyle w:val="BodyText"/>
        <w:spacing w:after="0"/>
        <w:rPr>
          <w:rFonts w:ascii="PT Sans" w:hAnsi="PT Sans"/>
          <w:lang w:val="en-GB"/>
        </w:rPr>
      </w:pPr>
      <w:r w:rsidRPr="004C38AD">
        <w:rPr>
          <w:rFonts w:ascii="PT Sans" w:hAnsi="PT Sans"/>
          <w:lang w:val="en-GB"/>
        </w:rPr>
        <w:t>The</w:t>
      </w:r>
      <w:r w:rsidRPr="00E95162">
        <w:rPr>
          <w:rFonts w:ascii="PT Sans" w:hAnsi="PT Sans"/>
          <w:i/>
          <w:iCs/>
          <w:lang w:val="en-GB"/>
        </w:rPr>
        <w:t xml:space="preserve"> </w:t>
      </w:r>
      <w:r w:rsidR="001F2B8E" w:rsidRPr="00E95162">
        <w:rPr>
          <w:rFonts w:ascii="PT Sans" w:hAnsi="PT Sans"/>
          <w:i/>
          <w:iCs/>
          <w:lang w:val="en-GB"/>
        </w:rPr>
        <w:t>Baltic Journal of English Language, Culture and Literature</w:t>
      </w:r>
      <w:r w:rsidR="001F2B8E" w:rsidRPr="004C38AD">
        <w:rPr>
          <w:rFonts w:ascii="PT Sans" w:hAnsi="PT Sans"/>
          <w:lang w:val="en-GB"/>
        </w:rPr>
        <w:t xml:space="preserve"> (ISBN 1691-9971 (Print); ISSN 2501-0395 (Online)) is a multidisciplinary international scientific journal in general linguistics, applied linguistics, literature and culture. It invites papers pertaining to the study of the English language, literature and culture, especially papers which are of relevance in the Baltic region. </w:t>
      </w:r>
    </w:p>
    <w:p w14:paraId="7E7BB02C" w14:textId="77777777" w:rsidR="00291F94" w:rsidRPr="004C38AD" w:rsidRDefault="00291F94" w:rsidP="00291F94">
      <w:pPr>
        <w:pStyle w:val="BodyText"/>
        <w:spacing w:after="0"/>
        <w:rPr>
          <w:rFonts w:ascii="PT Sans" w:hAnsi="PT Sans"/>
          <w:lang w:val="en-GB"/>
        </w:rPr>
      </w:pPr>
    </w:p>
    <w:p w14:paraId="7E4E905E" w14:textId="66BEB470" w:rsidR="00291F94" w:rsidRPr="004C38AD" w:rsidRDefault="00291F94" w:rsidP="00291F94">
      <w:pPr>
        <w:pStyle w:val="BodyText"/>
        <w:spacing w:after="0"/>
        <w:rPr>
          <w:rFonts w:ascii="PT Sans" w:hAnsi="PT Sans"/>
          <w:lang w:val="en-GB"/>
        </w:rPr>
      </w:pPr>
      <w:r w:rsidRPr="004C38AD">
        <w:rPr>
          <w:rFonts w:ascii="PT Sans" w:hAnsi="PT Sans"/>
          <w:lang w:val="en-GB"/>
        </w:rPr>
        <w:t xml:space="preserve">Website: </w:t>
      </w:r>
      <w:r w:rsidR="00E51D35" w:rsidRPr="004C38AD">
        <w:rPr>
          <w:rFonts w:ascii="PT Sans" w:hAnsi="PT Sans"/>
        </w:rPr>
        <w:t xml:space="preserve"> </w:t>
      </w:r>
      <w:hyperlink r:id="rId6" w:history="1">
        <w:r w:rsidR="00E51D35" w:rsidRPr="004C38AD">
          <w:rPr>
            <w:rStyle w:val="Hyperlink"/>
            <w:rFonts w:ascii="PT Sans" w:hAnsi="PT Sans"/>
          </w:rPr>
          <w:t>Baltic Journal of English Language, Literature and Culture (lu.lv)</w:t>
        </w:r>
      </w:hyperlink>
    </w:p>
    <w:p w14:paraId="14C785EB" w14:textId="27056B99" w:rsidR="0091588C" w:rsidRPr="004C38AD" w:rsidRDefault="0091588C" w:rsidP="00DB149D">
      <w:pPr>
        <w:pStyle w:val="BodyText"/>
        <w:spacing w:after="0"/>
        <w:rPr>
          <w:rFonts w:ascii="PT Sans" w:hAnsi="PT Sans"/>
          <w:lang w:val="en-GB"/>
        </w:rPr>
      </w:pPr>
    </w:p>
    <w:p w14:paraId="34F19231" w14:textId="5E9F3863" w:rsidR="000916EE" w:rsidRPr="00FF2603" w:rsidRDefault="001F2B8E" w:rsidP="00FF2603">
      <w:pPr>
        <w:pStyle w:val="BodyText"/>
        <w:spacing w:after="0"/>
        <w:jc w:val="center"/>
        <w:rPr>
          <w:rFonts w:ascii="PT Sans" w:hAnsi="PT Sans"/>
          <w:b/>
          <w:bCs/>
          <w:sz w:val="28"/>
          <w:szCs w:val="28"/>
          <w:lang w:val="en-GB"/>
        </w:rPr>
      </w:pPr>
      <w:r w:rsidRPr="00FF2603">
        <w:rPr>
          <w:rFonts w:ascii="PT Sans" w:hAnsi="PT Sans"/>
          <w:b/>
          <w:bCs/>
          <w:sz w:val="28"/>
          <w:szCs w:val="28"/>
          <w:lang w:val="en-GB"/>
        </w:rPr>
        <w:t>General information</w:t>
      </w:r>
    </w:p>
    <w:p w14:paraId="464DD182" w14:textId="77777777" w:rsidR="0091588C" w:rsidRPr="004C38AD" w:rsidRDefault="0091588C" w:rsidP="00DB149D">
      <w:pPr>
        <w:pStyle w:val="BodyText"/>
        <w:spacing w:after="0"/>
        <w:rPr>
          <w:rFonts w:ascii="PT Sans" w:hAnsi="PT Sans"/>
          <w:lang w:val="en-GB"/>
        </w:rPr>
      </w:pPr>
    </w:p>
    <w:p w14:paraId="0E1C408A" w14:textId="7728066D" w:rsidR="000916EE" w:rsidRPr="004C38AD" w:rsidRDefault="000916EE">
      <w:pPr>
        <w:pStyle w:val="BodyText"/>
        <w:spacing w:after="0"/>
        <w:rPr>
          <w:rFonts w:ascii="PT Sans" w:hAnsi="PT Sans"/>
          <w:lang w:val="en-GB"/>
        </w:rPr>
      </w:pPr>
      <w:r w:rsidRPr="004C38AD">
        <w:rPr>
          <w:rFonts w:ascii="PT Sans" w:hAnsi="PT Sans"/>
          <w:lang w:val="en-GB"/>
        </w:rPr>
        <w:t xml:space="preserve">To facilitate the peer reviewing process, it is essential that contributors adhere to the guidelines presented below. </w:t>
      </w:r>
      <w:r w:rsidR="00520F60" w:rsidRPr="004C38AD">
        <w:rPr>
          <w:rFonts w:ascii="PT Sans" w:hAnsi="PT Sans"/>
          <w:lang w:val="en-GB"/>
        </w:rPr>
        <w:t>P</w:t>
      </w:r>
      <w:r w:rsidRPr="004C38AD">
        <w:rPr>
          <w:rFonts w:ascii="PT Sans" w:hAnsi="PT Sans"/>
          <w:lang w:val="en-GB"/>
        </w:rPr>
        <w:t xml:space="preserve">apers which </w:t>
      </w:r>
      <w:r w:rsidR="00520F60" w:rsidRPr="004C38AD">
        <w:rPr>
          <w:rFonts w:ascii="PT Sans" w:hAnsi="PT Sans"/>
          <w:lang w:val="en-GB"/>
        </w:rPr>
        <w:t xml:space="preserve">do </w:t>
      </w:r>
      <w:r w:rsidRPr="004C38AD">
        <w:rPr>
          <w:rFonts w:ascii="PT Sans" w:hAnsi="PT Sans"/>
          <w:lang w:val="en-GB"/>
        </w:rPr>
        <w:t xml:space="preserve">not meet the requirements of these guidelines may be returned to the author(s) for revision or, possibly, rejected. </w:t>
      </w:r>
    </w:p>
    <w:p w14:paraId="02F31F36" w14:textId="77777777" w:rsidR="00E44139" w:rsidRPr="004C38AD" w:rsidRDefault="00E44139" w:rsidP="00DB149D">
      <w:pPr>
        <w:pStyle w:val="BodyText"/>
        <w:spacing w:after="0"/>
        <w:rPr>
          <w:rFonts w:ascii="PT Sans" w:hAnsi="PT Sans"/>
          <w:lang w:val="en-GB"/>
        </w:rPr>
      </w:pPr>
    </w:p>
    <w:p w14:paraId="47F57A75" w14:textId="62665726" w:rsidR="000916EE" w:rsidRPr="004C38AD" w:rsidRDefault="000916EE">
      <w:pPr>
        <w:pStyle w:val="BodyText"/>
        <w:spacing w:after="0"/>
        <w:rPr>
          <w:rFonts w:ascii="PT Sans" w:hAnsi="PT Sans"/>
          <w:lang w:val="en-GB"/>
        </w:rPr>
      </w:pPr>
      <w:r w:rsidRPr="004C38AD">
        <w:rPr>
          <w:rFonts w:ascii="PT Sans" w:hAnsi="PT Sans"/>
          <w:lang w:val="en-GB"/>
        </w:rPr>
        <w:t xml:space="preserve">When submitting the paper for </w:t>
      </w:r>
      <w:r w:rsidR="00520F60" w:rsidRPr="004C38AD">
        <w:rPr>
          <w:rFonts w:ascii="PT Sans" w:hAnsi="PT Sans"/>
          <w:lang w:val="en-GB"/>
        </w:rPr>
        <w:t xml:space="preserve">review, </w:t>
      </w:r>
      <w:r w:rsidRPr="004C38AD">
        <w:rPr>
          <w:rFonts w:ascii="PT Sans" w:hAnsi="PT Sans"/>
          <w:lang w:val="en-GB"/>
        </w:rPr>
        <w:t xml:space="preserve">no information that identifies the author(s) should be included in the paper. </w:t>
      </w:r>
      <w:r w:rsidR="00520F60" w:rsidRPr="004C38AD">
        <w:rPr>
          <w:rFonts w:ascii="PT Sans" w:hAnsi="PT Sans"/>
          <w:lang w:val="en-GB"/>
        </w:rPr>
        <w:t>C</w:t>
      </w:r>
      <w:r w:rsidRPr="004C38AD">
        <w:rPr>
          <w:rFonts w:ascii="PT Sans" w:hAnsi="PT Sans"/>
          <w:lang w:val="en-GB"/>
        </w:rPr>
        <w:t>ontributors are requested not to write: ‘We concluded that ... (Ozols and Brown, 2011).</w:t>
      </w:r>
      <w:proofErr w:type="gramStart"/>
      <w:r w:rsidRPr="004C38AD">
        <w:rPr>
          <w:rFonts w:ascii="PT Sans" w:hAnsi="PT Sans"/>
          <w:lang w:val="en-GB"/>
        </w:rPr>
        <w:t>’, but</w:t>
      </w:r>
      <w:proofErr w:type="gramEnd"/>
      <w:r w:rsidRPr="004C38AD">
        <w:rPr>
          <w:rFonts w:ascii="PT Sans" w:hAnsi="PT Sans"/>
          <w:lang w:val="en-GB"/>
        </w:rPr>
        <w:t xml:space="preserve"> prefer ‘According to Ozols and Brown (2011), ...’. </w:t>
      </w:r>
    </w:p>
    <w:p w14:paraId="321E1A9D" w14:textId="77777777" w:rsidR="00E44139" w:rsidRPr="004C38AD" w:rsidRDefault="00E44139" w:rsidP="00DB149D">
      <w:pPr>
        <w:pStyle w:val="BodyText"/>
        <w:spacing w:after="0"/>
        <w:rPr>
          <w:rFonts w:ascii="PT Sans" w:hAnsi="PT Sans"/>
          <w:lang w:val="en-GB"/>
        </w:rPr>
      </w:pPr>
    </w:p>
    <w:p w14:paraId="0704398F" w14:textId="33DBC36E" w:rsidR="00A71CF7" w:rsidRPr="004C38AD" w:rsidRDefault="000916EE" w:rsidP="0091588C">
      <w:pPr>
        <w:pStyle w:val="BodyText"/>
        <w:spacing w:after="0"/>
        <w:rPr>
          <w:rFonts w:ascii="PT Sans" w:hAnsi="PT Sans"/>
          <w:lang w:val="en-GB"/>
        </w:rPr>
      </w:pPr>
      <w:r w:rsidRPr="004C38AD">
        <w:rPr>
          <w:rFonts w:ascii="PT Sans" w:hAnsi="PT Sans"/>
          <w:lang w:val="en-GB"/>
        </w:rPr>
        <w:t>The papers should be written in English</w:t>
      </w:r>
      <w:r w:rsidR="00DB149D" w:rsidRPr="004C38AD">
        <w:rPr>
          <w:rFonts w:ascii="PT Sans" w:hAnsi="PT Sans"/>
          <w:lang w:val="en-GB"/>
        </w:rPr>
        <w:t>. The spelling must be consistent (</w:t>
      </w:r>
      <w:r w:rsidR="00655EB1" w:rsidRPr="004C38AD">
        <w:rPr>
          <w:rFonts w:ascii="PT Sans" w:hAnsi="PT Sans"/>
          <w:lang w:val="en-GB"/>
        </w:rPr>
        <w:t>either in British or US English</w:t>
      </w:r>
      <w:r w:rsidR="00DB149D" w:rsidRPr="004C38AD">
        <w:rPr>
          <w:rFonts w:ascii="PT Sans" w:hAnsi="PT Sans"/>
          <w:lang w:val="en-GB"/>
        </w:rPr>
        <w:t>)</w:t>
      </w:r>
      <w:r w:rsidRPr="004C38AD">
        <w:rPr>
          <w:rFonts w:ascii="PT Sans" w:hAnsi="PT Sans"/>
          <w:lang w:val="en-GB"/>
        </w:rPr>
        <w:t>.</w:t>
      </w:r>
      <w:r w:rsidR="0027146D" w:rsidRPr="004C38AD">
        <w:rPr>
          <w:rFonts w:ascii="PT Sans" w:hAnsi="PT Sans"/>
          <w:lang w:val="en-GB"/>
        </w:rPr>
        <w:t xml:space="preserve"> Author names and references written in non-Latin script must be transliterated in Latin characters, </w:t>
      </w:r>
      <w:r w:rsidR="00C83C1A" w:rsidRPr="004C38AD">
        <w:rPr>
          <w:rFonts w:ascii="PT Sans" w:hAnsi="PT Sans"/>
          <w:lang w:val="en-GB"/>
        </w:rPr>
        <w:t xml:space="preserve">for example, </w:t>
      </w:r>
      <w:proofErr w:type="spellStart"/>
      <w:r w:rsidR="0027146D" w:rsidRPr="004C38AD">
        <w:rPr>
          <w:rFonts w:ascii="PT Sans" w:hAnsi="PT Sans"/>
          <w:lang w:val="en-GB"/>
        </w:rPr>
        <w:t>Barmina</w:t>
      </w:r>
      <w:proofErr w:type="spellEnd"/>
      <w:r w:rsidR="0027146D" w:rsidRPr="004C38AD">
        <w:rPr>
          <w:rFonts w:ascii="PT Sans" w:hAnsi="PT Sans"/>
          <w:lang w:val="en-GB"/>
        </w:rPr>
        <w:t xml:space="preserve"> and </w:t>
      </w:r>
      <w:proofErr w:type="spellStart"/>
      <w:r w:rsidR="0027146D" w:rsidRPr="004C38AD">
        <w:rPr>
          <w:rFonts w:ascii="PT Sans" w:hAnsi="PT Sans"/>
          <w:lang w:val="en-GB"/>
        </w:rPr>
        <w:t>Verhovskaya</w:t>
      </w:r>
      <w:proofErr w:type="spellEnd"/>
      <w:r w:rsidR="0027146D" w:rsidRPr="004C38AD">
        <w:rPr>
          <w:rFonts w:ascii="PT Sans" w:hAnsi="PT Sans"/>
          <w:lang w:val="en-GB"/>
        </w:rPr>
        <w:t xml:space="preserve"> (2000)</w:t>
      </w:r>
      <w:r w:rsidR="004D0E7E" w:rsidRPr="004C38AD">
        <w:rPr>
          <w:rFonts w:ascii="PT Sans" w:hAnsi="PT Sans"/>
          <w:lang w:val="en-GB"/>
        </w:rPr>
        <w:t>, in the body of the paper</w:t>
      </w:r>
      <w:r w:rsidR="0027146D" w:rsidRPr="004C38AD">
        <w:rPr>
          <w:rFonts w:ascii="PT Sans" w:hAnsi="PT Sans"/>
          <w:lang w:val="en-GB"/>
        </w:rPr>
        <w:t>.</w:t>
      </w:r>
      <w:r w:rsidR="00A71CF7" w:rsidRPr="004C38AD">
        <w:rPr>
          <w:rFonts w:ascii="PT Sans" w:hAnsi="PT Sans"/>
          <w:lang w:val="en-GB"/>
        </w:rPr>
        <w:t xml:space="preserve"> </w:t>
      </w:r>
      <w:r w:rsidR="00520F60" w:rsidRPr="004C38AD">
        <w:rPr>
          <w:rFonts w:ascii="PT Sans" w:hAnsi="PT Sans"/>
          <w:lang w:val="en-GB"/>
        </w:rPr>
        <w:t xml:space="preserve">An article’s </w:t>
      </w:r>
      <w:r w:rsidR="00A71CF7" w:rsidRPr="004C38AD">
        <w:rPr>
          <w:rFonts w:ascii="PT Sans" w:hAnsi="PT Sans"/>
          <w:lang w:val="en-GB"/>
        </w:rPr>
        <w:t>author names</w:t>
      </w:r>
      <w:r w:rsidR="00602066" w:rsidRPr="004C38AD">
        <w:rPr>
          <w:rFonts w:ascii="PT Sans" w:hAnsi="PT Sans"/>
          <w:lang w:val="en-GB"/>
        </w:rPr>
        <w:t>, au</w:t>
      </w:r>
      <w:r w:rsidR="0061493B" w:rsidRPr="004C38AD">
        <w:rPr>
          <w:rFonts w:ascii="PT Sans" w:hAnsi="PT Sans"/>
          <w:lang w:val="en-GB"/>
        </w:rPr>
        <w:t>t</w:t>
      </w:r>
      <w:r w:rsidR="00602066" w:rsidRPr="004C38AD">
        <w:rPr>
          <w:rFonts w:ascii="PT Sans" w:hAnsi="PT Sans"/>
          <w:lang w:val="en-GB"/>
        </w:rPr>
        <w:t>hors’</w:t>
      </w:r>
      <w:r w:rsidR="00A71CF7" w:rsidRPr="004C38AD">
        <w:rPr>
          <w:rFonts w:ascii="PT Sans" w:hAnsi="PT Sans"/>
          <w:lang w:val="en-GB"/>
        </w:rPr>
        <w:t xml:space="preserve"> affiliations, keywords and acknowledgements (or sponsors/fund information) should be in English. References should be in English</w:t>
      </w:r>
      <w:r w:rsidR="00602066" w:rsidRPr="004C38AD">
        <w:rPr>
          <w:rFonts w:ascii="PT Sans" w:hAnsi="PT Sans"/>
          <w:lang w:val="en-GB"/>
        </w:rPr>
        <w:t xml:space="preserve"> or Roman script. </w:t>
      </w:r>
      <w:r w:rsidR="00520F60" w:rsidRPr="004C38AD">
        <w:rPr>
          <w:rFonts w:ascii="PT Sans" w:hAnsi="PT Sans"/>
          <w:lang w:val="en-GB"/>
        </w:rPr>
        <w:t xml:space="preserve">While </w:t>
      </w:r>
      <w:r w:rsidR="00602066" w:rsidRPr="004C38AD">
        <w:rPr>
          <w:rFonts w:ascii="PT Sans" w:hAnsi="PT Sans"/>
          <w:lang w:val="en-GB"/>
        </w:rPr>
        <w:t>Roman script is accepted, diacritic signs can be rejected by databases.</w:t>
      </w:r>
    </w:p>
    <w:p w14:paraId="5A31DD78" w14:textId="77777777" w:rsidR="0091588C" w:rsidRPr="004C38AD" w:rsidRDefault="0091588C" w:rsidP="00DB149D">
      <w:pPr>
        <w:pStyle w:val="BodyText"/>
        <w:spacing w:after="0"/>
        <w:rPr>
          <w:rFonts w:ascii="PT Sans" w:hAnsi="PT Sans"/>
          <w:lang w:val="en-GB"/>
        </w:rPr>
      </w:pPr>
    </w:p>
    <w:p w14:paraId="7D626800" w14:textId="54CBDDAE" w:rsidR="000916EE" w:rsidRPr="004C38AD" w:rsidRDefault="000916EE" w:rsidP="0091588C">
      <w:pPr>
        <w:pStyle w:val="BodyText"/>
        <w:spacing w:after="0"/>
        <w:rPr>
          <w:rFonts w:ascii="PT Sans" w:hAnsi="PT Sans"/>
          <w:lang w:val="en-GB"/>
        </w:rPr>
      </w:pPr>
      <w:r w:rsidRPr="004C38AD">
        <w:rPr>
          <w:rFonts w:ascii="PT Sans" w:hAnsi="PT Sans"/>
          <w:b/>
          <w:bCs/>
          <w:lang w:val="en-GB"/>
        </w:rPr>
        <w:t>Format:</w:t>
      </w:r>
      <w:r w:rsidRPr="004C38AD">
        <w:rPr>
          <w:rFonts w:ascii="PT Sans" w:hAnsi="PT Sans"/>
          <w:lang w:val="en-GB"/>
        </w:rPr>
        <w:t xml:space="preserve"> Microsoft Word compatible with Microsoft Office 2010</w:t>
      </w:r>
      <w:r w:rsidR="0027146D" w:rsidRPr="004C38AD">
        <w:rPr>
          <w:rFonts w:ascii="PT Sans" w:hAnsi="PT Sans"/>
          <w:lang w:val="en-GB"/>
        </w:rPr>
        <w:t xml:space="preserve"> or newer</w:t>
      </w:r>
      <w:r w:rsidRPr="004C38AD">
        <w:rPr>
          <w:rFonts w:ascii="PT Sans" w:hAnsi="PT Sans"/>
          <w:lang w:val="en-GB"/>
        </w:rPr>
        <w:t xml:space="preserve">. </w:t>
      </w:r>
    </w:p>
    <w:p w14:paraId="2C0431B5" w14:textId="77777777" w:rsidR="0091588C" w:rsidRPr="004C38AD" w:rsidRDefault="0091588C" w:rsidP="00DB149D">
      <w:pPr>
        <w:pStyle w:val="BodyText"/>
        <w:spacing w:after="0"/>
        <w:rPr>
          <w:rFonts w:ascii="PT Sans" w:hAnsi="PT Sans"/>
          <w:lang w:val="en-GB"/>
        </w:rPr>
      </w:pPr>
    </w:p>
    <w:p w14:paraId="433CD10B" w14:textId="3BD9FC31" w:rsidR="000916EE" w:rsidRPr="004C38AD" w:rsidRDefault="000916EE" w:rsidP="0091588C">
      <w:pPr>
        <w:pStyle w:val="BodyText"/>
        <w:spacing w:after="0"/>
        <w:rPr>
          <w:rFonts w:ascii="PT Sans" w:hAnsi="PT Sans"/>
          <w:lang w:val="en-GB"/>
        </w:rPr>
      </w:pPr>
      <w:r w:rsidRPr="004C38AD">
        <w:rPr>
          <w:rFonts w:ascii="PT Sans" w:hAnsi="PT Sans"/>
          <w:b/>
          <w:bCs/>
          <w:lang w:val="en-GB"/>
        </w:rPr>
        <w:t>Length:</w:t>
      </w:r>
      <w:r w:rsidRPr="004C38AD">
        <w:rPr>
          <w:rFonts w:ascii="PT Sans" w:hAnsi="PT Sans"/>
          <w:lang w:val="en-GB"/>
        </w:rPr>
        <w:t xml:space="preserve"> preferably up to 15 pages </w:t>
      </w:r>
    </w:p>
    <w:p w14:paraId="34ACBF84" w14:textId="77777777" w:rsidR="0091588C" w:rsidRPr="004C38AD" w:rsidRDefault="0091588C" w:rsidP="00DB149D">
      <w:pPr>
        <w:pStyle w:val="BodyText"/>
        <w:spacing w:after="0"/>
        <w:rPr>
          <w:rFonts w:ascii="PT Sans" w:hAnsi="PT Sans"/>
          <w:lang w:val="en-GB"/>
        </w:rPr>
      </w:pPr>
    </w:p>
    <w:p w14:paraId="379FD0AC" w14:textId="56247FD0" w:rsidR="000916EE" w:rsidRPr="004C38AD" w:rsidRDefault="000916EE" w:rsidP="0091588C">
      <w:pPr>
        <w:pStyle w:val="BodyText"/>
        <w:spacing w:after="0"/>
        <w:rPr>
          <w:rFonts w:ascii="PT Sans" w:hAnsi="PT Sans"/>
          <w:lang w:val="en-GB"/>
        </w:rPr>
      </w:pPr>
      <w:r w:rsidRPr="004C38AD">
        <w:rPr>
          <w:rFonts w:ascii="PT Sans" w:hAnsi="PT Sans"/>
          <w:b/>
          <w:bCs/>
          <w:lang w:val="en-GB"/>
        </w:rPr>
        <w:t>Submission:</w:t>
      </w:r>
      <w:r w:rsidRPr="004C38AD">
        <w:rPr>
          <w:rFonts w:ascii="PT Sans" w:hAnsi="PT Sans"/>
          <w:lang w:val="en-GB"/>
        </w:rPr>
        <w:t xml:space="preserve"> 2 electronic copies should be </w:t>
      </w:r>
      <w:r w:rsidR="0027146D" w:rsidRPr="004C38AD">
        <w:rPr>
          <w:rFonts w:ascii="PT Sans" w:hAnsi="PT Sans"/>
          <w:lang w:val="en-GB"/>
        </w:rPr>
        <w:t>submitted</w:t>
      </w:r>
      <w:r w:rsidRPr="004C38AD">
        <w:rPr>
          <w:rFonts w:ascii="PT Sans" w:hAnsi="PT Sans"/>
          <w:lang w:val="en-GB"/>
        </w:rPr>
        <w:t>: one full copy and one blind copy (a copy without the information about the author</w:t>
      </w:r>
      <w:r w:rsidR="00222740" w:rsidRPr="004C38AD">
        <w:rPr>
          <w:rFonts w:ascii="PT Sans" w:hAnsi="PT Sans"/>
          <w:lang w:val="en-GB"/>
        </w:rPr>
        <w:t>)</w:t>
      </w:r>
    </w:p>
    <w:p w14:paraId="166CF605" w14:textId="2358FC2A" w:rsidR="0091588C" w:rsidRPr="004C38AD" w:rsidRDefault="0091588C" w:rsidP="00DB149D">
      <w:pPr>
        <w:pStyle w:val="BodyText"/>
        <w:spacing w:after="0"/>
        <w:rPr>
          <w:rFonts w:ascii="PT Sans" w:hAnsi="PT Sans"/>
          <w:lang w:val="en-GB"/>
        </w:rPr>
      </w:pPr>
    </w:p>
    <w:p w14:paraId="1667AA75" w14:textId="79C6AA77" w:rsidR="000916EE" w:rsidRPr="004C38AD" w:rsidRDefault="000916EE" w:rsidP="00205518">
      <w:pPr>
        <w:pStyle w:val="BodyText"/>
        <w:numPr>
          <w:ilvl w:val="0"/>
          <w:numId w:val="1"/>
        </w:numPr>
        <w:spacing w:after="0"/>
        <w:rPr>
          <w:rFonts w:ascii="PT Sans" w:hAnsi="PT Sans"/>
          <w:lang w:val="en-GB"/>
        </w:rPr>
      </w:pPr>
      <w:r w:rsidRPr="004C38AD">
        <w:rPr>
          <w:rFonts w:ascii="PT Sans" w:hAnsi="PT Sans"/>
          <w:lang w:val="en-GB"/>
        </w:rPr>
        <w:t xml:space="preserve">Full copy: </w:t>
      </w:r>
      <w:r w:rsidR="003607C6">
        <w:rPr>
          <w:rFonts w:ascii="PT Sans" w:hAnsi="PT Sans"/>
          <w:lang w:val="en-GB"/>
        </w:rPr>
        <w:br/>
      </w:r>
      <w:r w:rsidRPr="004C38AD">
        <w:rPr>
          <w:rFonts w:ascii="PT Sans" w:hAnsi="PT Sans"/>
          <w:lang w:val="en-GB"/>
        </w:rPr>
        <w:t>Surname_name_1 (add numbers to show the number of the version), for example, the first version will be named Kalnina_Viola_1_full</w:t>
      </w:r>
      <w:r w:rsidR="001446EB">
        <w:rPr>
          <w:rFonts w:ascii="PT Sans" w:hAnsi="PT Sans"/>
          <w:lang w:val="en-GB"/>
        </w:rPr>
        <w:t>_</w:t>
      </w:r>
      <w:r w:rsidRPr="004C38AD">
        <w:rPr>
          <w:rFonts w:ascii="PT Sans" w:hAnsi="PT Sans"/>
          <w:lang w:val="en-GB"/>
        </w:rPr>
        <w:t>copy_</w:t>
      </w:r>
      <w:r w:rsidR="00222740" w:rsidRPr="004C38AD">
        <w:rPr>
          <w:rFonts w:ascii="PT Sans" w:hAnsi="PT Sans"/>
          <w:lang w:val="en-GB"/>
        </w:rPr>
        <w:t>1</w:t>
      </w:r>
      <w:r w:rsidR="00C53FA2">
        <w:rPr>
          <w:rFonts w:ascii="PT Sans" w:hAnsi="PT Sans"/>
          <w:lang w:val="en-GB"/>
        </w:rPr>
        <w:t>_</w:t>
      </w:r>
      <w:r w:rsidRPr="004C38AD">
        <w:rPr>
          <w:rFonts w:ascii="PT Sans" w:hAnsi="PT Sans"/>
          <w:lang w:val="en-GB"/>
        </w:rPr>
        <w:t>March</w:t>
      </w:r>
      <w:r w:rsidR="00693CC6" w:rsidRPr="004C38AD">
        <w:rPr>
          <w:rFonts w:ascii="PT Sans" w:hAnsi="PT Sans"/>
          <w:lang w:val="en-GB"/>
        </w:rPr>
        <w:t xml:space="preserve"> </w:t>
      </w:r>
      <w:r w:rsidR="00CD0676">
        <w:rPr>
          <w:rFonts w:ascii="PT Sans" w:hAnsi="PT Sans"/>
          <w:lang w:val="en-GB"/>
        </w:rPr>
        <w:br/>
      </w:r>
      <w:r w:rsidRPr="004C38AD">
        <w:rPr>
          <w:rFonts w:ascii="PT Sans" w:hAnsi="PT Sans"/>
          <w:lang w:val="en-GB"/>
        </w:rPr>
        <w:t xml:space="preserve">If there are two authors then use ‘and’, </w:t>
      </w:r>
      <w:r w:rsidR="00A41A36" w:rsidRPr="004C38AD">
        <w:rPr>
          <w:rFonts w:ascii="PT Sans" w:hAnsi="PT Sans"/>
          <w:lang w:val="en-GB"/>
        </w:rPr>
        <w:t>for example</w:t>
      </w:r>
      <w:r w:rsidR="00C83C1A" w:rsidRPr="004C38AD">
        <w:rPr>
          <w:rFonts w:ascii="PT Sans" w:hAnsi="PT Sans"/>
          <w:lang w:val="en-GB"/>
        </w:rPr>
        <w:t>,</w:t>
      </w:r>
      <w:r w:rsidRPr="004C38AD">
        <w:rPr>
          <w:rFonts w:ascii="PT Sans" w:hAnsi="PT Sans"/>
          <w:lang w:val="en-GB"/>
        </w:rPr>
        <w:t xml:space="preserve"> Kalnina_Viola_and_Kalnins_Janis_1_full</w:t>
      </w:r>
      <w:r w:rsidR="001446EB">
        <w:rPr>
          <w:rFonts w:ascii="PT Sans" w:hAnsi="PT Sans"/>
          <w:lang w:val="en-GB"/>
        </w:rPr>
        <w:t>_</w:t>
      </w:r>
      <w:r w:rsidR="0027146D" w:rsidRPr="004C38AD">
        <w:rPr>
          <w:rFonts w:ascii="PT Sans" w:hAnsi="PT Sans"/>
          <w:lang w:val="en-GB"/>
        </w:rPr>
        <w:t>copy_</w:t>
      </w:r>
      <w:r w:rsidR="00A41A36" w:rsidRPr="004C38AD">
        <w:rPr>
          <w:rFonts w:ascii="PT Sans" w:hAnsi="PT Sans"/>
          <w:lang w:val="en-GB"/>
        </w:rPr>
        <w:t>1</w:t>
      </w:r>
      <w:r w:rsidR="00C53FA2">
        <w:rPr>
          <w:rFonts w:ascii="PT Sans" w:hAnsi="PT Sans"/>
          <w:lang w:val="en-GB"/>
        </w:rPr>
        <w:t>_</w:t>
      </w:r>
      <w:r w:rsidRPr="004C38AD">
        <w:rPr>
          <w:rFonts w:ascii="PT Sans" w:hAnsi="PT Sans"/>
          <w:lang w:val="en-GB"/>
        </w:rPr>
        <w:t xml:space="preserve">March </w:t>
      </w:r>
      <w:r w:rsidR="00A41A36" w:rsidRPr="004C38AD">
        <w:rPr>
          <w:rFonts w:ascii="PT Sans" w:hAnsi="PT Sans"/>
          <w:lang w:val="en-GB"/>
        </w:rPr>
        <w:t xml:space="preserve"> </w:t>
      </w:r>
    </w:p>
    <w:p w14:paraId="22031AC1" w14:textId="77777777" w:rsidR="000916EE" w:rsidRPr="004C38AD" w:rsidRDefault="000916EE" w:rsidP="00DB149D">
      <w:pPr>
        <w:pStyle w:val="BodyText"/>
        <w:numPr>
          <w:ilvl w:val="0"/>
          <w:numId w:val="1"/>
        </w:numPr>
        <w:spacing w:after="0"/>
        <w:rPr>
          <w:rFonts w:ascii="PT Sans" w:hAnsi="PT Sans"/>
          <w:lang w:val="en-GB"/>
        </w:rPr>
      </w:pPr>
      <w:r w:rsidRPr="004C38AD">
        <w:rPr>
          <w:rFonts w:ascii="PT Sans" w:hAnsi="PT Sans"/>
          <w:lang w:val="en-GB"/>
        </w:rPr>
        <w:t xml:space="preserve">Blind copy: </w:t>
      </w:r>
    </w:p>
    <w:p w14:paraId="0E941BF7" w14:textId="28E4DE35" w:rsidR="000916EE" w:rsidRPr="004C38AD" w:rsidRDefault="00C83C1A" w:rsidP="0091588C">
      <w:pPr>
        <w:pStyle w:val="BodyText"/>
        <w:spacing w:after="0"/>
        <w:ind w:left="720"/>
        <w:rPr>
          <w:rFonts w:ascii="PT Sans" w:hAnsi="PT Sans"/>
          <w:lang w:val="en-GB"/>
        </w:rPr>
      </w:pPr>
      <w:r w:rsidRPr="004C38AD">
        <w:rPr>
          <w:rFonts w:ascii="PT Sans" w:hAnsi="PT Sans"/>
          <w:lang w:val="en-GB"/>
        </w:rPr>
        <w:t>for example,</w:t>
      </w:r>
      <w:r w:rsidR="000916EE" w:rsidRPr="004C38AD">
        <w:rPr>
          <w:rFonts w:ascii="PT Sans" w:hAnsi="PT Sans"/>
          <w:lang w:val="en-GB"/>
        </w:rPr>
        <w:t xml:space="preserve"> Kalnina_Viola_1_blind</w:t>
      </w:r>
      <w:r w:rsidR="00C53FA2">
        <w:rPr>
          <w:rFonts w:ascii="PT Sans" w:hAnsi="PT Sans"/>
          <w:lang w:val="en-GB"/>
        </w:rPr>
        <w:t>_</w:t>
      </w:r>
      <w:r w:rsidR="000916EE" w:rsidRPr="004C38AD">
        <w:rPr>
          <w:rFonts w:ascii="PT Sans" w:hAnsi="PT Sans"/>
          <w:lang w:val="en-GB"/>
        </w:rPr>
        <w:t>copy_</w:t>
      </w:r>
      <w:r w:rsidRPr="004C38AD">
        <w:rPr>
          <w:rFonts w:ascii="PT Sans" w:hAnsi="PT Sans"/>
          <w:lang w:val="en-GB"/>
        </w:rPr>
        <w:t>1</w:t>
      </w:r>
      <w:r w:rsidR="00C53FA2">
        <w:rPr>
          <w:rFonts w:ascii="PT Sans" w:hAnsi="PT Sans"/>
          <w:lang w:val="en-GB"/>
        </w:rPr>
        <w:t>_</w:t>
      </w:r>
      <w:r w:rsidR="000916EE" w:rsidRPr="004C38AD">
        <w:rPr>
          <w:rFonts w:ascii="PT Sans" w:hAnsi="PT Sans"/>
          <w:lang w:val="en-GB"/>
        </w:rPr>
        <w:t>March or Kalnina_Viola_and_Kalnins_Janis_1_blind</w:t>
      </w:r>
      <w:r w:rsidR="001446EB">
        <w:rPr>
          <w:rFonts w:ascii="PT Sans" w:hAnsi="PT Sans"/>
          <w:lang w:val="en-GB"/>
        </w:rPr>
        <w:t>_</w:t>
      </w:r>
      <w:r w:rsidR="000916EE" w:rsidRPr="004C38AD">
        <w:rPr>
          <w:rFonts w:ascii="PT Sans" w:hAnsi="PT Sans"/>
          <w:lang w:val="en-GB"/>
        </w:rPr>
        <w:t>copy_</w:t>
      </w:r>
      <w:r w:rsidR="00A41A36" w:rsidRPr="004C38AD">
        <w:rPr>
          <w:rFonts w:ascii="PT Sans" w:hAnsi="PT Sans"/>
          <w:lang w:val="en-GB"/>
        </w:rPr>
        <w:t>1</w:t>
      </w:r>
      <w:r w:rsidR="00F96732">
        <w:rPr>
          <w:rFonts w:ascii="PT Sans" w:hAnsi="PT Sans"/>
          <w:lang w:val="en-GB"/>
        </w:rPr>
        <w:t>_</w:t>
      </w:r>
      <w:r w:rsidR="000916EE" w:rsidRPr="004C38AD">
        <w:rPr>
          <w:rFonts w:ascii="PT Sans" w:hAnsi="PT Sans"/>
          <w:lang w:val="en-GB"/>
        </w:rPr>
        <w:t xml:space="preserve">March  </w:t>
      </w:r>
    </w:p>
    <w:p w14:paraId="7A720EDE" w14:textId="77777777" w:rsidR="0091588C" w:rsidRPr="004C38AD" w:rsidRDefault="0091588C" w:rsidP="00DB149D">
      <w:pPr>
        <w:pStyle w:val="BodyText"/>
        <w:spacing w:after="0"/>
        <w:ind w:left="720"/>
        <w:rPr>
          <w:rFonts w:ascii="PT Sans" w:hAnsi="PT Sans"/>
          <w:lang w:val="en-GB"/>
        </w:rPr>
      </w:pPr>
    </w:p>
    <w:p w14:paraId="1C32E849" w14:textId="77777777" w:rsidR="001F5440" w:rsidRDefault="000916EE" w:rsidP="001F5440">
      <w:pPr>
        <w:pStyle w:val="BodyText"/>
        <w:spacing w:after="0"/>
        <w:rPr>
          <w:rFonts w:ascii="PT Sans" w:hAnsi="PT Sans"/>
          <w:lang w:val="en-GB"/>
        </w:rPr>
      </w:pPr>
      <w:r w:rsidRPr="004C38AD">
        <w:rPr>
          <w:rFonts w:ascii="PT Sans" w:hAnsi="PT Sans"/>
          <w:lang w:val="en-GB"/>
        </w:rPr>
        <w:t xml:space="preserve">The </w:t>
      </w:r>
      <w:r w:rsidR="0091588C" w:rsidRPr="004C38AD">
        <w:rPr>
          <w:rFonts w:ascii="PT Sans" w:hAnsi="PT Sans"/>
          <w:lang w:val="en-GB"/>
        </w:rPr>
        <w:t xml:space="preserve">copies </w:t>
      </w:r>
      <w:r w:rsidRPr="004C38AD">
        <w:rPr>
          <w:rFonts w:ascii="PT Sans" w:hAnsi="PT Sans"/>
          <w:lang w:val="en-GB"/>
        </w:rPr>
        <w:t>should be sent as email attachment</w:t>
      </w:r>
      <w:r w:rsidR="004251D9" w:rsidRPr="004C38AD">
        <w:rPr>
          <w:rFonts w:ascii="PT Sans" w:hAnsi="PT Sans"/>
          <w:lang w:val="en-GB"/>
        </w:rPr>
        <w:t>s</w:t>
      </w:r>
      <w:r w:rsidRPr="004C38AD">
        <w:rPr>
          <w:rFonts w:ascii="PT Sans" w:hAnsi="PT Sans"/>
          <w:lang w:val="en-GB"/>
        </w:rPr>
        <w:t xml:space="preserve"> to the Managing Editor </w:t>
      </w:r>
      <w:proofErr w:type="spellStart"/>
      <w:r w:rsidRPr="004C38AD">
        <w:rPr>
          <w:rFonts w:ascii="PT Sans" w:hAnsi="PT Sans"/>
          <w:lang w:val="en-GB"/>
        </w:rPr>
        <w:t>Dr.</w:t>
      </w:r>
      <w:proofErr w:type="spellEnd"/>
      <w:r w:rsidRPr="004C38AD">
        <w:rPr>
          <w:rFonts w:ascii="PT Sans" w:hAnsi="PT Sans"/>
          <w:lang w:val="en-GB"/>
        </w:rPr>
        <w:t xml:space="preserve"> Monta Farneste: </w:t>
      </w:r>
      <w:hyperlink r:id="rId7" w:history="1">
        <w:r w:rsidR="0091588C" w:rsidRPr="004C38AD">
          <w:rPr>
            <w:rStyle w:val="Hyperlink"/>
            <w:rFonts w:ascii="PT Sans" w:hAnsi="PT Sans"/>
            <w:lang w:val="en-GB"/>
          </w:rPr>
          <w:t>Monta.Farneste@lu.lv</w:t>
        </w:r>
      </w:hyperlink>
      <w:r w:rsidRPr="004C38AD">
        <w:rPr>
          <w:rFonts w:ascii="PT Sans" w:hAnsi="PT Sans"/>
          <w:lang w:val="en-GB"/>
        </w:rPr>
        <w:t xml:space="preserve"> </w:t>
      </w:r>
    </w:p>
    <w:p w14:paraId="0F08FD4E" w14:textId="39796604" w:rsidR="0027146D" w:rsidRPr="00FF2603" w:rsidRDefault="001F5440" w:rsidP="00433CD0">
      <w:pPr>
        <w:widowControl/>
        <w:jc w:val="center"/>
        <w:rPr>
          <w:rFonts w:ascii="PT Sans" w:hAnsi="PT Sans"/>
          <w:b/>
          <w:bCs/>
          <w:sz w:val="28"/>
          <w:szCs w:val="28"/>
          <w:lang w:val="en-GB"/>
        </w:rPr>
      </w:pPr>
      <w:r>
        <w:rPr>
          <w:rFonts w:ascii="PT Sans" w:hAnsi="PT Sans"/>
          <w:lang w:val="en-GB"/>
        </w:rPr>
        <w:br w:type="page"/>
      </w:r>
      <w:r w:rsidR="00652394" w:rsidRPr="00FF2603">
        <w:rPr>
          <w:rFonts w:ascii="PT Sans" w:hAnsi="PT Sans"/>
          <w:b/>
          <w:bCs/>
          <w:sz w:val="28"/>
          <w:szCs w:val="28"/>
          <w:lang w:val="en-GB"/>
        </w:rPr>
        <w:lastRenderedPageBreak/>
        <w:t xml:space="preserve">Document Structure and </w:t>
      </w:r>
      <w:r w:rsidR="000916EE" w:rsidRPr="00FF2603">
        <w:rPr>
          <w:rFonts w:ascii="PT Sans" w:hAnsi="PT Sans"/>
          <w:b/>
          <w:bCs/>
          <w:sz w:val="28"/>
          <w:szCs w:val="28"/>
          <w:lang w:val="en-GB"/>
        </w:rPr>
        <w:t>Formatting</w:t>
      </w:r>
    </w:p>
    <w:p w14:paraId="77F4A01C" w14:textId="77777777" w:rsidR="0091588C" w:rsidRPr="004C38AD" w:rsidRDefault="0091588C" w:rsidP="00DB149D">
      <w:pPr>
        <w:pStyle w:val="BodyText"/>
        <w:spacing w:after="0"/>
        <w:rPr>
          <w:rFonts w:ascii="PT Sans" w:hAnsi="PT Sans"/>
          <w:u w:val="single"/>
          <w:lang w:val="en-GB"/>
        </w:rPr>
      </w:pPr>
    </w:p>
    <w:p w14:paraId="1A3486DB" w14:textId="2079F86A" w:rsidR="00652394" w:rsidRPr="004C38AD" w:rsidRDefault="0027146D" w:rsidP="0091588C">
      <w:pPr>
        <w:pStyle w:val="BodyText"/>
        <w:spacing w:after="0"/>
        <w:rPr>
          <w:rFonts w:ascii="PT Sans" w:hAnsi="PT Sans"/>
          <w:b/>
          <w:bCs/>
          <w:lang w:val="en-GB"/>
        </w:rPr>
      </w:pPr>
      <w:r w:rsidRPr="004C38AD">
        <w:rPr>
          <w:rFonts w:ascii="PT Sans" w:hAnsi="PT Sans"/>
          <w:lang w:val="en-GB"/>
        </w:rPr>
        <w:t>For guidance</w:t>
      </w:r>
      <w:r w:rsidR="00781A0F" w:rsidRPr="004C38AD">
        <w:rPr>
          <w:rFonts w:ascii="PT Sans" w:hAnsi="PT Sans"/>
          <w:lang w:val="en-GB"/>
        </w:rPr>
        <w:t>,</w:t>
      </w:r>
      <w:r w:rsidRPr="004C38AD">
        <w:rPr>
          <w:rFonts w:ascii="PT Sans" w:hAnsi="PT Sans"/>
          <w:lang w:val="en-GB"/>
        </w:rPr>
        <w:t xml:space="preserve"> see also the published papers on the </w:t>
      </w:r>
      <w:r w:rsidR="005146D0" w:rsidRPr="004C38AD">
        <w:rPr>
          <w:rFonts w:ascii="PT Sans" w:hAnsi="PT Sans"/>
          <w:lang w:val="en-GB"/>
        </w:rPr>
        <w:t>journal’s</w:t>
      </w:r>
      <w:r w:rsidRPr="004C38AD">
        <w:rPr>
          <w:rFonts w:ascii="PT Sans" w:hAnsi="PT Sans"/>
          <w:lang w:val="en-GB"/>
        </w:rPr>
        <w:t xml:space="preserve"> website: </w:t>
      </w:r>
      <w:r w:rsidR="00EB7450" w:rsidRPr="004C38AD">
        <w:rPr>
          <w:rStyle w:val="Hyperlink"/>
          <w:rFonts w:ascii="PT Sans" w:hAnsi="PT Sans"/>
          <w:lang w:val="en-GB"/>
        </w:rPr>
        <w:t>https://journal.lu.lv/bjellc</w:t>
      </w:r>
      <w:r w:rsidRPr="004C38AD">
        <w:rPr>
          <w:rFonts w:ascii="PT Sans" w:hAnsi="PT Sans"/>
          <w:lang w:val="en-GB"/>
        </w:rPr>
        <w:t xml:space="preserve"> </w:t>
      </w:r>
    </w:p>
    <w:p w14:paraId="5C5E5F6B" w14:textId="77777777" w:rsidR="00652394" w:rsidRPr="004C38AD" w:rsidRDefault="00652394" w:rsidP="0091588C">
      <w:pPr>
        <w:pStyle w:val="BodyText"/>
        <w:spacing w:after="0"/>
        <w:rPr>
          <w:rFonts w:ascii="PT Sans" w:hAnsi="PT Sans"/>
          <w:b/>
          <w:bCs/>
          <w:lang w:val="en-GB"/>
        </w:rPr>
      </w:pPr>
    </w:p>
    <w:p w14:paraId="48FA2AAE" w14:textId="3345DCCE" w:rsidR="00652394" w:rsidRPr="004C38AD" w:rsidRDefault="0027146D" w:rsidP="0091588C">
      <w:pPr>
        <w:pStyle w:val="BodyText"/>
        <w:spacing w:after="0"/>
        <w:rPr>
          <w:rFonts w:ascii="PT Sans" w:hAnsi="PT Sans"/>
          <w:lang w:val="en-GB"/>
        </w:rPr>
      </w:pPr>
      <w:r w:rsidRPr="004C38AD">
        <w:rPr>
          <w:rFonts w:ascii="PT Sans" w:hAnsi="PT Sans"/>
          <w:b/>
          <w:bCs/>
          <w:lang w:val="en-GB"/>
        </w:rPr>
        <w:t>Document margins:</w:t>
      </w:r>
      <w:r w:rsidRPr="004C38AD">
        <w:rPr>
          <w:rFonts w:ascii="PT Sans" w:hAnsi="PT Sans"/>
          <w:lang w:val="en-GB"/>
        </w:rPr>
        <w:t xml:space="preserve"> 2.0 cm for top, bottom and right margins; 3.0 cm for left margin</w:t>
      </w:r>
    </w:p>
    <w:p w14:paraId="4A7FBF06" w14:textId="77777777" w:rsidR="0091588C" w:rsidRPr="004C38AD" w:rsidRDefault="0091588C" w:rsidP="00DB149D">
      <w:pPr>
        <w:pStyle w:val="BodyText"/>
        <w:spacing w:after="0"/>
        <w:rPr>
          <w:rFonts w:ascii="PT Sans" w:hAnsi="PT Sans"/>
          <w:lang w:val="en-GB"/>
        </w:rPr>
      </w:pPr>
    </w:p>
    <w:p w14:paraId="5806B352" w14:textId="7A18E68D" w:rsidR="0091588C" w:rsidRPr="004C38AD" w:rsidRDefault="0027146D" w:rsidP="0091588C">
      <w:pPr>
        <w:pStyle w:val="BodyText"/>
        <w:spacing w:after="0"/>
        <w:rPr>
          <w:rFonts w:ascii="PT Sans" w:hAnsi="PT Sans"/>
          <w:lang w:val="en-GB"/>
        </w:rPr>
      </w:pPr>
      <w:r w:rsidRPr="004C38AD">
        <w:rPr>
          <w:rFonts w:ascii="PT Sans" w:hAnsi="PT Sans"/>
          <w:b/>
          <w:bCs/>
          <w:lang w:val="en-GB"/>
        </w:rPr>
        <w:t>Title:</w:t>
      </w:r>
      <w:r w:rsidRPr="004C38AD">
        <w:rPr>
          <w:rFonts w:ascii="PT Sans" w:hAnsi="PT Sans"/>
          <w:lang w:val="en-GB"/>
        </w:rPr>
        <w:t xml:space="preserve"> Times New Roman, </w:t>
      </w:r>
      <w:proofErr w:type="gramStart"/>
      <w:r w:rsidRPr="004C38AD">
        <w:rPr>
          <w:rFonts w:ascii="PT Sans" w:hAnsi="PT Sans"/>
          <w:lang w:val="en-GB"/>
        </w:rPr>
        <w:t>16 point</w:t>
      </w:r>
      <w:proofErr w:type="gramEnd"/>
      <w:r w:rsidRPr="004C38AD">
        <w:rPr>
          <w:rFonts w:ascii="PT Sans" w:hAnsi="PT Sans"/>
          <w:lang w:val="en-GB"/>
        </w:rPr>
        <w:t>, upper case, bold centred (no underlining)</w:t>
      </w:r>
    </w:p>
    <w:p w14:paraId="19DFCF06" w14:textId="77777777" w:rsidR="0091588C" w:rsidRPr="004C38AD" w:rsidRDefault="0091588C" w:rsidP="00DB149D">
      <w:pPr>
        <w:pStyle w:val="BodyText"/>
        <w:spacing w:after="0"/>
        <w:rPr>
          <w:rFonts w:ascii="PT Sans" w:hAnsi="PT Sans"/>
          <w:lang w:val="en-GB"/>
        </w:rPr>
      </w:pPr>
    </w:p>
    <w:p w14:paraId="183EB68D" w14:textId="5F650A1F" w:rsidR="0027146D" w:rsidRPr="004C38AD" w:rsidRDefault="0027146D" w:rsidP="0091588C">
      <w:pPr>
        <w:pStyle w:val="BodyText"/>
        <w:spacing w:after="0"/>
        <w:rPr>
          <w:rFonts w:ascii="PT Sans" w:hAnsi="PT Sans"/>
          <w:lang w:val="en-GB"/>
        </w:rPr>
      </w:pPr>
      <w:r w:rsidRPr="004C38AD">
        <w:rPr>
          <w:rFonts w:ascii="PT Sans" w:hAnsi="PT Sans"/>
          <w:b/>
          <w:bCs/>
          <w:lang w:val="en-GB"/>
        </w:rPr>
        <w:t xml:space="preserve">Author(s): </w:t>
      </w:r>
      <w:r w:rsidR="0091588C" w:rsidRPr="004C38AD">
        <w:rPr>
          <w:rFonts w:ascii="PT Sans" w:hAnsi="PT Sans"/>
          <w:b/>
          <w:bCs/>
          <w:lang w:val="en-GB"/>
        </w:rPr>
        <w:tab/>
      </w:r>
      <w:r w:rsidRPr="004C38AD">
        <w:rPr>
          <w:rFonts w:ascii="PT Sans" w:hAnsi="PT Sans"/>
          <w:lang w:val="en-GB"/>
        </w:rPr>
        <w:t xml:space="preserve">Name(s) Surname (Times New Roman, </w:t>
      </w:r>
      <w:proofErr w:type="gramStart"/>
      <w:r w:rsidRPr="004C38AD">
        <w:rPr>
          <w:rFonts w:ascii="PT Sans" w:hAnsi="PT Sans"/>
          <w:lang w:val="en-GB"/>
        </w:rPr>
        <w:t>12 point</w:t>
      </w:r>
      <w:proofErr w:type="gramEnd"/>
      <w:r w:rsidRPr="004C38AD">
        <w:rPr>
          <w:rFonts w:ascii="PT Sans" w:hAnsi="PT Sans"/>
          <w:lang w:val="en-GB"/>
        </w:rPr>
        <w:t xml:space="preserve">, upper case, bold, centred) </w:t>
      </w:r>
    </w:p>
    <w:p w14:paraId="2399B5E1" w14:textId="77777777" w:rsidR="0091588C" w:rsidRPr="004C38AD" w:rsidRDefault="0091588C" w:rsidP="0091588C">
      <w:pPr>
        <w:pStyle w:val="BodyText"/>
        <w:spacing w:after="0"/>
        <w:ind w:firstLine="1134"/>
        <w:rPr>
          <w:rFonts w:ascii="PT Sans" w:hAnsi="PT Sans"/>
          <w:lang w:val="en-GB"/>
        </w:rPr>
      </w:pPr>
      <w:r w:rsidRPr="004C38AD">
        <w:rPr>
          <w:rFonts w:ascii="PT Sans" w:hAnsi="PT Sans"/>
          <w:lang w:val="en-GB"/>
        </w:rPr>
        <w:t xml:space="preserve">Institution, Country (Times New Roman, </w:t>
      </w:r>
      <w:proofErr w:type="gramStart"/>
      <w:r w:rsidRPr="004C38AD">
        <w:rPr>
          <w:rFonts w:ascii="PT Sans" w:hAnsi="PT Sans"/>
          <w:lang w:val="en-GB"/>
        </w:rPr>
        <w:t>11 point</w:t>
      </w:r>
      <w:proofErr w:type="gramEnd"/>
      <w:r w:rsidRPr="004C38AD">
        <w:rPr>
          <w:rFonts w:ascii="PT Sans" w:hAnsi="PT Sans"/>
          <w:lang w:val="en-GB"/>
        </w:rPr>
        <w:t xml:space="preserve">, sentence case, centred) </w:t>
      </w:r>
    </w:p>
    <w:p w14:paraId="1A09F965" w14:textId="77777777" w:rsidR="0091588C" w:rsidRPr="004C38AD" w:rsidRDefault="0091588C" w:rsidP="00DB149D">
      <w:pPr>
        <w:pStyle w:val="BodyText"/>
        <w:spacing w:after="0"/>
        <w:rPr>
          <w:rFonts w:ascii="PT Sans" w:hAnsi="PT Sans"/>
          <w:lang w:val="en-GB"/>
        </w:rPr>
      </w:pPr>
    </w:p>
    <w:p w14:paraId="5263D67B" w14:textId="0E4F7329" w:rsidR="0027146D" w:rsidRPr="004C38AD" w:rsidRDefault="0027146D" w:rsidP="0091588C">
      <w:pPr>
        <w:pStyle w:val="BodyText"/>
        <w:numPr>
          <w:ilvl w:val="0"/>
          <w:numId w:val="1"/>
        </w:numPr>
        <w:spacing w:after="0"/>
        <w:rPr>
          <w:rFonts w:ascii="PT Sans" w:hAnsi="PT Sans"/>
          <w:lang w:val="en-GB"/>
        </w:rPr>
      </w:pPr>
      <w:r w:rsidRPr="004C38AD">
        <w:rPr>
          <w:rFonts w:ascii="PT Sans" w:hAnsi="PT Sans"/>
          <w:lang w:val="en-GB"/>
        </w:rPr>
        <w:t xml:space="preserve">If there are two authors, separate the names </w:t>
      </w:r>
      <w:r w:rsidR="0091588C" w:rsidRPr="004C38AD">
        <w:rPr>
          <w:rFonts w:ascii="PT Sans" w:hAnsi="PT Sans"/>
          <w:lang w:val="en-GB"/>
        </w:rPr>
        <w:t xml:space="preserve">(and institutions) </w:t>
      </w:r>
      <w:r w:rsidRPr="004C38AD">
        <w:rPr>
          <w:rFonts w:ascii="PT Sans" w:hAnsi="PT Sans"/>
          <w:lang w:val="en-GB"/>
        </w:rPr>
        <w:t>with ‘and’. If there are more than two authors, separate them with commas and only the last two authors</w:t>
      </w:r>
      <w:r w:rsidR="0091588C" w:rsidRPr="004C38AD">
        <w:rPr>
          <w:rFonts w:ascii="PT Sans" w:hAnsi="PT Sans"/>
          <w:lang w:val="en-GB"/>
        </w:rPr>
        <w:t xml:space="preserve"> (and institutions)</w:t>
      </w:r>
      <w:r w:rsidRPr="004C38AD">
        <w:rPr>
          <w:rFonts w:ascii="PT Sans" w:hAnsi="PT Sans"/>
          <w:lang w:val="en-GB"/>
        </w:rPr>
        <w:t xml:space="preserve"> with ‘and’.</w:t>
      </w:r>
    </w:p>
    <w:p w14:paraId="3BFE08B2" w14:textId="1F5F0EE0" w:rsidR="0091588C" w:rsidRPr="004C38AD" w:rsidRDefault="0091588C" w:rsidP="00DB149D">
      <w:pPr>
        <w:pStyle w:val="BodyText"/>
        <w:spacing w:after="0"/>
        <w:ind w:firstLine="1134"/>
        <w:rPr>
          <w:rFonts w:ascii="PT Sans" w:hAnsi="PT Sans"/>
          <w:lang w:val="en-GB"/>
        </w:rPr>
      </w:pPr>
    </w:p>
    <w:p w14:paraId="61425744" w14:textId="036D7826" w:rsidR="0027146D" w:rsidRPr="00D14084" w:rsidRDefault="0027146D" w:rsidP="0091588C">
      <w:pPr>
        <w:pStyle w:val="BodyText"/>
        <w:spacing w:after="0"/>
        <w:rPr>
          <w:rFonts w:ascii="PT Sans" w:hAnsi="PT Sans"/>
          <w:spacing w:val="-2"/>
          <w:lang w:val="en-GB"/>
        </w:rPr>
      </w:pPr>
      <w:r w:rsidRPr="00D14084">
        <w:rPr>
          <w:rFonts w:ascii="PT Sans" w:hAnsi="PT Sans"/>
          <w:b/>
          <w:bCs/>
          <w:spacing w:val="-2"/>
          <w:lang w:val="en-GB"/>
        </w:rPr>
        <w:t>Abstract:</w:t>
      </w:r>
      <w:r w:rsidRPr="00D14084">
        <w:rPr>
          <w:rFonts w:ascii="PT Sans" w:hAnsi="PT Sans"/>
          <w:spacing w:val="-2"/>
          <w:lang w:val="en-GB"/>
        </w:rPr>
        <w:t xml:space="preserve"> The heading Abstract (Times New Roman, 11 </w:t>
      </w:r>
      <w:proofErr w:type="gramStart"/>
      <w:r w:rsidRPr="00D14084">
        <w:rPr>
          <w:rFonts w:ascii="PT Sans" w:hAnsi="PT Sans"/>
          <w:spacing w:val="-2"/>
          <w:lang w:val="en-GB"/>
        </w:rPr>
        <w:t>point</w:t>
      </w:r>
      <w:proofErr w:type="gramEnd"/>
      <w:r w:rsidRPr="00D14084">
        <w:rPr>
          <w:rFonts w:ascii="PT Sans" w:hAnsi="PT Sans"/>
          <w:spacing w:val="-2"/>
          <w:lang w:val="en-GB"/>
        </w:rPr>
        <w:t xml:space="preserve">, bold, aligned left) is followed by a full stop and written on the same line as the first sentence. The text (Times New Roman, 11 </w:t>
      </w:r>
      <w:proofErr w:type="gramStart"/>
      <w:r w:rsidRPr="00D14084">
        <w:rPr>
          <w:rFonts w:ascii="PT Sans" w:hAnsi="PT Sans"/>
          <w:spacing w:val="-2"/>
          <w:lang w:val="en-GB"/>
        </w:rPr>
        <w:t>point</w:t>
      </w:r>
      <w:proofErr w:type="gramEnd"/>
      <w:r w:rsidRPr="00D14084">
        <w:rPr>
          <w:rFonts w:ascii="PT Sans" w:hAnsi="PT Sans"/>
          <w:spacing w:val="-2"/>
          <w:lang w:val="en-GB"/>
        </w:rPr>
        <w:t xml:space="preserve">, aligned left, single spacing) should not be longer than 200 words (i.e. a summary in 1-2 sentences of introduction, methods, results, conclusions). </w:t>
      </w:r>
      <w:r w:rsidR="00520F60" w:rsidRPr="00D14084">
        <w:rPr>
          <w:rFonts w:ascii="PT Sans" w:hAnsi="PT Sans"/>
          <w:spacing w:val="-2"/>
          <w:lang w:val="en-GB"/>
        </w:rPr>
        <w:t>Add o</w:t>
      </w:r>
      <w:r w:rsidRPr="00D14084">
        <w:rPr>
          <w:rFonts w:ascii="PT Sans" w:hAnsi="PT Sans"/>
          <w:spacing w:val="-2"/>
          <w:lang w:val="en-GB"/>
        </w:rPr>
        <w:t>ne additional line space between abstract and key words.</w:t>
      </w:r>
    </w:p>
    <w:p w14:paraId="1D31E84B" w14:textId="77777777" w:rsidR="0091588C" w:rsidRPr="004C38AD" w:rsidRDefault="0091588C" w:rsidP="00DB149D">
      <w:pPr>
        <w:pStyle w:val="BodyText"/>
        <w:spacing w:after="0"/>
        <w:rPr>
          <w:rFonts w:ascii="PT Sans" w:hAnsi="PT Sans"/>
          <w:lang w:val="en-GB"/>
        </w:rPr>
      </w:pPr>
    </w:p>
    <w:p w14:paraId="126A6F24" w14:textId="5DB6744A" w:rsidR="001446EB" w:rsidRDefault="0027146D" w:rsidP="0091588C">
      <w:pPr>
        <w:pStyle w:val="BodyText"/>
        <w:spacing w:after="0"/>
        <w:rPr>
          <w:rFonts w:ascii="PT Sans" w:hAnsi="PT Sans"/>
          <w:lang w:val="en-GB"/>
        </w:rPr>
      </w:pPr>
      <w:r w:rsidRPr="004C38AD">
        <w:rPr>
          <w:rFonts w:ascii="PT Sans" w:hAnsi="PT Sans"/>
          <w:b/>
          <w:bCs/>
          <w:lang w:val="en-GB"/>
        </w:rPr>
        <w:t>Key words:</w:t>
      </w:r>
      <w:r w:rsidRPr="004C38AD">
        <w:rPr>
          <w:rFonts w:ascii="PT Sans" w:hAnsi="PT Sans"/>
          <w:lang w:val="en-GB"/>
        </w:rPr>
        <w:t xml:space="preserve"> The heading Key words (Times New Roman, 11 </w:t>
      </w:r>
      <w:proofErr w:type="gramStart"/>
      <w:r w:rsidRPr="004C38AD">
        <w:rPr>
          <w:rFonts w:ascii="PT Sans" w:hAnsi="PT Sans"/>
          <w:lang w:val="en-GB"/>
        </w:rPr>
        <w:t>point</w:t>
      </w:r>
      <w:proofErr w:type="gramEnd"/>
      <w:r w:rsidRPr="004C38AD">
        <w:rPr>
          <w:rFonts w:ascii="PT Sans" w:hAnsi="PT Sans"/>
          <w:lang w:val="en-GB"/>
        </w:rPr>
        <w:t>, bold, aligned left) is followed by a colon</w:t>
      </w:r>
      <w:r w:rsidR="0091588C" w:rsidRPr="004C38AD">
        <w:rPr>
          <w:rFonts w:ascii="PT Sans" w:hAnsi="PT Sans"/>
          <w:lang w:val="en-GB"/>
        </w:rPr>
        <w:t xml:space="preserve">, listing </w:t>
      </w:r>
      <w:r w:rsidRPr="004C38AD">
        <w:rPr>
          <w:rFonts w:ascii="PT Sans" w:hAnsi="PT Sans"/>
          <w:lang w:val="en-GB"/>
        </w:rPr>
        <w:t>5-7</w:t>
      </w:r>
      <w:r w:rsidR="0091588C" w:rsidRPr="004C38AD">
        <w:rPr>
          <w:rFonts w:ascii="PT Sans" w:hAnsi="PT Sans"/>
          <w:lang w:val="en-GB"/>
        </w:rPr>
        <w:t xml:space="preserve"> key</w:t>
      </w:r>
      <w:r w:rsidRPr="004C38AD">
        <w:rPr>
          <w:rFonts w:ascii="PT Sans" w:hAnsi="PT Sans"/>
          <w:lang w:val="en-GB"/>
        </w:rPr>
        <w:t xml:space="preserve"> words</w:t>
      </w:r>
      <w:r w:rsidR="00B47C1F" w:rsidRPr="004C38AD">
        <w:rPr>
          <w:rFonts w:ascii="PT Sans" w:hAnsi="PT Sans"/>
          <w:lang w:val="en-GB"/>
        </w:rPr>
        <w:t>, with no full stop at the end</w:t>
      </w:r>
      <w:r w:rsidRPr="004C38AD">
        <w:rPr>
          <w:rFonts w:ascii="PT Sans" w:hAnsi="PT Sans"/>
          <w:lang w:val="en-GB"/>
        </w:rPr>
        <w:t xml:space="preserve">, </w:t>
      </w:r>
      <w:r w:rsidR="00C83C1A" w:rsidRPr="004C38AD">
        <w:rPr>
          <w:rFonts w:ascii="PT Sans" w:hAnsi="PT Sans"/>
          <w:lang w:val="en-GB"/>
        </w:rPr>
        <w:t xml:space="preserve">for example, </w:t>
      </w:r>
    </w:p>
    <w:p w14:paraId="438A56C8" w14:textId="3933C71D" w:rsidR="0027146D" w:rsidRPr="004C38AD" w:rsidRDefault="0027146D" w:rsidP="001446EB">
      <w:pPr>
        <w:pStyle w:val="BodyText"/>
        <w:spacing w:after="0"/>
        <w:ind w:firstLine="1440"/>
        <w:rPr>
          <w:rFonts w:ascii="PT Sans" w:hAnsi="PT Sans"/>
          <w:lang w:val="en-GB"/>
        </w:rPr>
      </w:pPr>
      <w:r w:rsidRPr="004C38AD">
        <w:rPr>
          <w:rFonts w:ascii="PT Sans" w:hAnsi="PT Sans"/>
          <w:b/>
          <w:bCs/>
          <w:lang w:val="en-GB"/>
        </w:rPr>
        <w:t>Key words:</w:t>
      </w:r>
      <w:r w:rsidRPr="004C38AD">
        <w:rPr>
          <w:rFonts w:ascii="PT Sans" w:hAnsi="PT Sans"/>
          <w:lang w:val="en-GB"/>
        </w:rPr>
        <w:t xml:space="preserve"> discourse analysis, letter writing, enquiry letters, ESP, tertiary level</w:t>
      </w:r>
      <w:r w:rsidR="00B47C1F" w:rsidRPr="004C38AD">
        <w:rPr>
          <w:rFonts w:ascii="PT Sans" w:hAnsi="PT Sans"/>
          <w:lang w:val="en-GB"/>
        </w:rPr>
        <w:t xml:space="preserve"> </w:t>
      </w:r>
    </w:p>
    <w:p w14:paraId="08BF639C" w14:textId="77777777" w:rsidR="0091588C" w:rsidRPr="004C38AD" w:rsidRDefault="0091588C" w:rsidP="00DB149D">
      <w:pPr>
        <w:pStyle w:val="BodyText"/>
        <w:spacing w:after="0"/>
        <w:rPr>
          <w:rFonts w:ascii="PT Sans" w:hAnsi="PT Sans"/>
          <w:lang w:val="en-GB"/>
        </w:rPr>
      </w:pPr>
    </w:p>
    <w:p w14:paraId="7D4FC1EC" w14:textId="6836A08C" w:rsidR="00E6621A" w:rsidRPr="004C38AD" w:rsidRDefault="0027146D" w:rsidP="00205518">
      <w:pPr>
        <w:pStyle w:val="BodyText"/>
        <w:spacing w:after="0"/>
        <w:rPr>
          <w:rFonts w:ascii="PT Sans" w:hAnsi="PT Sans"/>
          <w:lang w:val="en-GB"/>
        </w:rPr>
      </w:pPr>
      <w:r w:rsidRPr="004C38AD">
        <w:rPr>
          <w:rFonts w:ascii="PT Sans" w:hAnsi="PT Sans"/>
          <w:b/>
          <w:bCs/>
          <w:lang w:val="en-GB"/>
        </w:rPr>
        <w:t>Main text:</w:t>
      </w:r>
      <w:r w:rsidRPr="004C38AD">
        <w:rPr>
          <w:rFonts w:ascii="PT Sans" w:hAnsi="PT Sans"/>
          <w:lang w:val="en-GB"/>
        </w:rPr>
        <w:t xml:space="preserve"> </w:t>
      </w:r>
      <w:r w:rsidR="0091588C" w:rsidRPr="004C38AD">
        <w:rPr>
          <w:rFonts w:ascii="PT Sans" w:hAnsi="PT Sans"/>
          <w:lang w:val="en-GB"/>
        </w:rPr>
        <w:t xml:space="preserve">Times New Roman, 12 </w:t>
      </w:r>
      <w:proofErr w:type="gramStart"/>
      <w:r w:rsidR="0091588C" w:rsidRPr="004C38AD">
        <w:rPr>
          <w:rFonts w:ascii="PT Sans" w:hAnsi="PT Sans"/>
          <w:lang w:val="en-GB"/>
        </w:rPr>
        <w:t>point</w:t>
      </w:r>
      <w:proofErr w:type="gramEnd"/>
      <w:r w:rsidR="0091588C" w:rsidRPr="004C38AD">
        <w:rPr>
          <w:rFonts w:ascii="PT Sans" w:hAnsi="PT Sans"/>
          <w:lang w:val="en-GB"/>
        </w:rPr>
        <w:t>, justified, single spacin</w:t>
      </w:r>
      <w:r w:rsidR="00E6621A" w:rsidRPr="004C38AD">
        <w:rPr>
          <w:rFonts w:ascii="PT Sans" w:hAnsi="PT Sans"/>
          <w:lang w:val="en-GB"/>
        </w:rPr>
        <w:t>g</w:t>
      </w:r>
    </w:p>
    <w:p w14:paraId="4F001A5D" w14:textId="15E28914" w:rsidR="00E6621A"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Each paragraph is indented by 1</w:t>
      </w:r>
      <w:r w:rsidR="001446EB">
        <w:rPr>
          <w:rFonts w:ascii="PT Sans" w:hAnsi="PT Sans"/>
          <w:lang w:val="en-GB"/>
        </w:rPr>
        <w:t xml:space="preserve">.0 </w:t>
      </w:r>
      <w:r w:rsidRPr="004C38AD">
        <w:rPr>
          <w:rFonts w:ascii="PT Sans" w:hAnsi="PT Sans"/>
          <w:lang w:val="en-GB"/>
        </w:rPr>
        <w:t xml:space="preserve">cm (use </w:t>
      </w:r>
      <w:r w:rsidR="00E6621A" w:rsidRPr="004C38AD">
        <w:rPr>
          <w:rFonts w:ascii="PT Sans" w:hAnsi="PT Sans"/>
          <w:lang w:val="en-GB"/>
        </w:rPr>
        <w:t>F</w:t>
      </w:r>
      <w:r w:rsidRPr="004C38AD">
        <w:rPr>
          <w:rFonts w:ascii="PT Sans" w:hAnsi="PT Sans"/>
          <w:lang w:val="en-GB"/>
        </w:rPr>
        <w:t>ormat</w:t>
      </w:r>
      <w:r w:rsidR="001446EB">
        <w:rPr>
          <w:rFonts w:ascii="PT Sans" w:hAnsi="PT Sans"/>
          <w:lang w:val="en-GB"/>
        </w:rPr>
        <w:t> </w:t>
      </w:r>
      <w:r w:rsidRPr="004C38AD">
        <w:rPr>
          <w:rFonts w:ascii="PT Sans" w:hAnsi="PT Sans"/>
          <w:lang w:val="en-GB"/>
        </w:rPr>
        <w:t>-&gt;</w:t>
      </w:r>
      <w:r w:rsidR="001446EB">
        <w:rPr>
          <w:rFonts w:ascii="PT Sans" w:hAnsi="PT Sans"/>
          <w:lang w:val="en-GB"/>
        </w:rPr>
        <w:t xml:space="preserve"> </w:t>
      </w:r>
      <w:r w:rsidRPr="004C38AD">
        <w:rPr>
          <w:rFonts w:ascii="PT Sans" w:hAnsi="PT Sans"/>
          <w:lang w:val="en-GB"/>
        </w:rPr>
        <w:t>Paragraph</w:t>
      </w:r>
      <w:r w:rsidR="001446EB">
        <w:rPr>
          <w:rFonts w:ascii="PT Sans" w:hAnsi="PT Sans"/>
          <w:lang w:val="en-GB"/>
        </w:rPr>
        <w:t> </w:t>
      </w:r>
      <w:r w:rsidRPr="004C38AD">
        <w:rPr>
          <w:rFonts w:ascii="PT Sans" w:hAnsi="PT Sans"/>
          <w:lang w:val="en-GB"/>
        </w:rPr>
        <w:t>-&gt;</w:t>
      </w:r>
      <w:r w:rsidR="001446EB">
        <w:rPr>
          <w:rFonts w:ascii="PT Sans" w:hAnsi="PT Sans"/>
          <w:lang w:val="en-GB"/>
        </w:rPr>
        <w:t xml:space="preserve"> </w:t>
      </w:r>
      <w:r w:rsidRPr="004C38AD">
        <w:rPr>
          <w:rFonts w:ascii="PT Sans" w:hAnsi="PT Sans"/>
          <w:lang w:val="en-GB"/>
        </w:rPr>
        <w:t>Indentation</w:t>
      </w:r>
      <w:r w:rsidR="001446EB">
        <w:rPr>
          <w:rFonts w:ascii="PT Sans" w:hAnsi="PT Sans"/>
          <w:lang w:val="en-GB"/>
        </w:rPr>
        <w:t> </w:t>
      </w:r>
      <w:r w:rsidRPr="004C38AD">
        <w:rPr>
          <w:rFonts w:ascii="PT Sans" w:hAnsi="PT Sans"/>
          <w:lang w:val="en-GB"/>
        </w:rPr>
        <w:t>-&gt;</w:t>
      </w:r>
      <w:r w:rsidR="001446EB">
        <w:rPr>
          <w:rFonts w:ascii="PT Sans" w:hAnsi="PT Sans"/>
          <w:lang w:val="en-GB"/>
        </w:rPr>
        <w:t xml:space="preserve"> </w:t>
      </w:r>
      <w:r w:rsidRPr="004C38AD">
        <w:rPr>
          <w:rFonts w:ascii="PT Sans" w:hAnsi="PT Sans"/>
          <w:lang w:val="en-GB"/>
        </w:rPr>
        <w:t>Special</w:t>
      </w:r>
      <w:r w:rsidR="001446EB">
        <w:rPr>
          <w:rFonts w:ascii="PT Sans" w:hAnsi="PT Sans"/>
          <w:lang w:val="en-GB"/>
        </w:rPr>
        <w:t> </w:t>
      </w:r>
      <w:r w:rsidRPr="004C38AD">
        <w:rPr>
          <w:rFonts w:ascii="PT Sans" w:hAnsi="PT Sans"/>
          <w:lang w:val="en-GB"/>
        </w:rPr>
        <w:t>-&gt;</w:t>
      </w:r>
      <w:r w:rsidR="001446EB">
        <w:rPr>
          <w:rFonts w:ascii="PT Sans" w:hAnsi="PT Sans"/>
          <w:lang w:val="en-GB"/>
        </w:rPr>
        <w:t xml:space="preserve"> </w:t>
      </w:r>
      <w:r w:rsidRPr="004C38AD">
        <w:rPr>
          <w:rFonts w:ascii="PT Sans" w:hAnsi="PT Sans"/>
          <w:lang w:val="en-GB"/>
        </w:rPr>
        <w:t>First line</w:t>
      </w:r>
      <w:r w:rsidR="00E03578" w:rsidRPr="004C38AD">
        <w:rPr>
          <w:rFonts w:ascii="PT Sans" w:hAnsi="PT Sans"/>
          <w:lang w:val="en-GB"/>
        </w:rPr>
        <w:t xml:space="preserve"> in</w:t>
      </w:r>
      <w:r w:rsidRPr="004C38AD">
        <w:rPr>
          <w:rFonts w:ascii="PT Sans" w:hAnsi="PT Sans"/>
          <w:lang w:val="en-GB"/>
        </w:rPr>
        <w:t xml:space="preserve"> Microsoft Word), except for the first line after the title and headings. </w:t>
      </w:r>
    </w:p>
    <w:p w14:paraId="1461D8C9" w14:textId="77777777" w:rsidR="00E6621A"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 xml:space="preserve">Use no extra space between paragraphs. </w:t>
      </w:r>
    </w:p>
    <w:p w14:paraId="41A875FF" w14:textId="6EBE0B1E" w:rsidR="00E6621A"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 xml:space="preserve">Do not use headers or footers (i.e. do not use footnotes). </w:t>
      </w:r>
      <w:r w:rsidR="00B47C1F" w:rsidRPr="004C38AD">
        <w:rPr>
          <w:rFonts w:ascii="PT Sans" w:hAnsi="PT Sans"/>
          <w:lang w:val="en-GB"/>
        </w:rPr>
        <w:t xml:space="preserve">You can use endnotes </w:t>
      </w:r>
      <w:r w:rsidR="009518C4" w:rsidRPr="004C38AD">
        <w:rPr>
          <w:rFonts w:ascii="PT Sans" w:hAnsi="PT Sans"/>
          <w:lang w:val="en-GB"/>
        </w:rPr>
        <w:t>after Conclusions</w:t>
      </w:r>
      <w:r w:rsidR="00205518" w:rsidRPr="004C38AD">
        <w:rPr>
          <w:rFonts w:ascii="PT Sans" w:hAnsi="PT Sans"/>
          <w:lang w:val="en-GB"/>
        </w:rPr>
        <w:t xml:space="preserve"> </w:t>
      </w:r>
      <w:r w:rsidR="00B47C1F" w:rsidRPr="004C38AD">
        <w:rPr>
          <w:rFonts w:ascii="PT Sans" w:hAnsi="PT Sans"/>
          <w:lang w:val="en-GB"/>
        </w:rPr>
        <w:t xml:space="preserve">if needed, </w:t>
      </w:r>
      <w:r w:rsidR="00D37FAF" w:rsidRPr="004C38AD">
        <w:rPr>
          <w:rFonts w:ascii="PT Sans" w:hAnsi="PT Sans"/>
          <w:lang w:val="en-GB"/>
        </w:rPr>
        <w:t>for example,</w:t>
      </w:r>
      <w:r w:rsidR="00B47C1F" w:rsidRPr="004C38AD">
        <w:rPr>
          <w:rFonts w:ascii="PT Sans" w:hAnsi="PT Sans"/>
          <w:lang w:val="en-GB"/>
        </w:rPr>
        <w:t xml:space="preserve"> Notes</w:t>
      </w:r>
      <w:r w:rsidR="00F61F4A" w:rsidRPr="004C38AD">
        <w:rPr>
          <w:rFonts w:ascii="PT Sans" w:hAnsi="PT Sans"/>
          <w:lang w:val="en-GB"/>
        </w:rPr>
        <w:t xml:space="preserve"> and refer to then (see Note 1).</w:t>
      </w:r>
    </w:p>
    <w:p w14:paraId="62D282CE" w14:textId="24270D5B" w:rsidR="00E6621A" w:rsidRPr="004C38AD" w:rsidRDefault="0091588C" w:rsidP="00F61F4A">
      <w:pPr>
        <w:pStyle w:val="BodyText"/>
        <w:numPr>
          <w:ilvl w:val="0"/>
          <w:numId w:val="1"/>
        </w:numPr>
        <w:spacing w:after="0"/>
        <w:rPr>
          <w:rFonts w:ascii="PT Sans" w:hAnsi="PT Sans"/>
          <w:lang w:val="en-GB"/>
        </w:rPr>
      </w:pPr>
      <w:r w:rsidRPr="004C38AD">
        <w:rPr>
          <w:rFonts w:ascii="PT Sans" w:hAnsi="PT Sans"/>
          <w:lang w:val="en-GB"/>
        </w:rPr>
        <w:t xml:space="preserve">Italics are used to highlight key information and to indicate terms or the titles of books (the titles of books are not put in inverted commas). </w:t>
      </w:r>
    </w:p>
    <w:p w14:paraId="62B1ED27" w14:textId="6034951E" w:rsidR="00D93A1C" w:rsidRPr="004C38AD" w:rsidRDefault="0090135D" w:rsidP="00D93A1C">
      <w:pPr>
        <w:pStyle w:val="Pamattekstaatkpe3"/>
        <w:numPr>
          <w:ilvl w:val="0"/>
          <w:numId w:val="1"/>
        </w:numPr>
        <w:rPr>
          <w:rFonts w:ascii="PT Sans" w:hAnsi="PT Sans"/>
          <w:szCs w:val="24"/>
          <w:lang w:val="en-GB"/>
        </w:rPr>
      </w:pPr>
      <w:r w:rsidRPr="004C38AD">
        <w:rPr>
          <w:rFonts w:ascii="PT Sans" w:hAnsi="PT Sans"/>
          <w:szCs w:val="24"/>
          <w:lang w:val="en-GB"/>
        </w:rPr>
        <w:t>Abbreviations are introduced in parentheses following the full word</w:t>
      </w:r>
      <w:r w:rsidR="00F61F4A" w:rsidRPr="004C38AD">
        <w:rPr>
          <w:rFonts w:ascii="PT Sans" w:hAnsi="PT Sans"/>
          <w:szCs w:val="24"/>
          <w:lang w:val="en-GB"/>
        </w:rPr>
        <w:t xml:space="preserve"> or long title</w:t>
      </w:r>
      <w:r w:rsidRPr="004C38AD">
        <w:rPr>
          <w:rFonts w:ascii="PT Sans" w:hAnsi="PT Sans"/>
          <w:szCs w:val="24"/>
          <w:lang w:val="en-GB"/>
        </w:rPr>
        <w:t xml:space="preserve"> at first mention</w:t>
      </w:r>
      <w:r w:rsidR="00E6621A" w:rsidRPr="004C38AD">
        <w:rPr>
          <w:rFonts w:ascii="PT Sans" w:hAnsi="PT Sans"/>
          <w:szCs w:val="24"/>
          <w:lang w:val="en-GB"/>
        </w:rPr>
        <w:t xml:space="preserve"> and used thereafter</w:t>
      </w:r>
      <w:r w:rsidRPr="004C38AD">
        <w:rPr>
          <w:rFonts w:ascii="PT Sans" w:hAnsi="PT Sans"/>
          <w:szCs w:val="24"/>
          <w:lang w:val="en-GB"/>
        </w:rPr>
        <w:t xml:space="preserve">. </w:t>
      </w:r>
    </w:p>
    <w:p w14:paraId="2694B497" w14:textId="5950D674" w:rsidR="00AE3C85" w:rsidRPr="004C38AD" w:rsidRDefault="00AE3C85" w:rsidP="00D93A1C">
      <w:pPr>
        <w:pStyle w:val="Pamattekstaatkpe3"/>
        <w:numPr>
          <w:ilvl w:val="0"/>
          <w:numId w:val="1"/>
        </w:numPr>
        <w:rPr>
          <w:rFonts w:ascii="PT Sans" w:hAnsi="PT Sans"/>
          <w:szCs w:val="24"/>
          <w:lang w:val="en-GB"/>
        </w:rPr>
      </w:pPr>
      <w:r w:rsidRPr="004C38AD">
        <w:rPr>
          <w:rFonts w:ascii="PT Sans" w:hAnsi="PT Sans"/>
          <w:szCs w:val="24"/>
          <w:lang w:val="en-GB"/>
        </w:rPr>
        <w:t>When giving examples outside of parentheses, please</w:t>
      </w:r>
      <w:r w:rsidR="00F61F4A" w:rsidRPr="004C38AD">
        <w:rPr>
          <w:rFonts w:ascii="PT Sans" w:hAnsi="PT Sans"/>
          <w:szCs w:val="24"/>
          <w:lang w:val="en-GB"/>
        </w:rPr>
        <w:t>,</w:t>
      </w:r>
      <w:r w:rsidRPr="004C38AD">
        <w:rPr>
          <w:rFonts w:ascii="PT Sans" w:hAnsi="PT Sans"/>
          <w:szCs w:val="24"/>
          <w:lang w:val="en-GB"/>
        </w:rPr>
        <w:t xml:space="preserve"> use the full form ‘for example’.</w:t>
      </w:r>
    </w:p>
    <w:p w14:paraId="0D40060C" w14:textId="56466260" w:rsidR="00D03485" w:rsidRPr="004C38AD" w:rsidRDefault="00D03485" w:rsidP="00D93A1C">
      <w:pPr>
        <w:pStyle w:val="Pamattekstaatkpe3"/>
        <w:numPr>
          <w:ilvl w:val="0"/>
          <w:numId w:val="1"/>
        </w:numPr>
        <w:rPr>
          <w:rFonts w:ascii="PT Sans" w:hAnsi="PT Sans"/>
          <w:szCs w:val="24"/>
          <w:lang w:val="en-GB"/>
        </w:rPr>
      </w:pPr>
      <w:r w:rsidRPr="004C38AD">
        <w:rPr>
          <w:rFonts w:ascii="PT Sans" w:hAnsi="PT Sans"/>
          <w:szCs w:val="24"/>
          <w:lang w:val="en-GB"/>
        </w:rPr>
        <w:t>For date and number ranges, please use hyphens, for example, 151-165</w:t>
      </w:r>
      <w:r w:rsidR="009013E3" w:rsidRPr="004C38AD">
        <w:rPr>
          <w:rFonts w:ascii="PT Sans" w:hAnsi="PT Sans"/>
          <w:szCs w:val="24"/>
          <w:lang w:val="en-GB"/>
        </w:rPr>
        <w:t xml:space="preserve"> or 5 October 2019-25</w:t>
      </w:r>
      <w:r w:rsidR="00383705">
        <w:rPr>
          <w:rFonts w:ascii="PT Sans" w:hAnsi="PT Sans"/>
          <w:szCs w:val="24"/>
          <w:lang w:val="en-GB"/>
        </w:rPr>
        <w:t> </w:t>
      </w:r>
      <w:r w:rsidR="009013E3" w:rsidRPr="004C38AD">
        <w:rPr>
          <w:rFonts w:ascii="PT Sans" w:hAnsi="PT Sans"/>
          <w:szCs w:val="24"/>
          <w:lang w:val="en-GB"/>
        </w:rPr>
        <w:t>November 2019.</w:t>
      </w:r>
      <w:r w:rsidR="0089457E" w:rsidRPr="004C38AD">
        <w:rPr>
          <w:rFonts w:ascii="PT Sans" w:hAnsi="PT Sans"/>
          <w:szCs w:val="24"/>
          <w:lang w:val="en-GB"/>
        </w:rPr>
        <w:t xml:space="preserve"> </w:t>
      </w:r>
    </w:p>
    <w:p w14:paraId="4C3797B1" w14:textId="77777777" w:rsidR="0091588C" w:rsidRPr="004C38AD" w:rsidRDefault="0091588C" w:rsidP="0091588C">
      <w:pPr>
        <w:pStyle w:val="BodyText"/>
        <w:spacing w:after="0"/>
        <w:rPr>
          <w:rFonts w:ascii="PT Sans" w:hAnsi="PT Sans"/>
          <w:lang w:val="en-GB"/>
        </w:rPr>
      </w:pPr>
    </w:p>
    <w:p w14:paraId="52EAE498" w14:textId="24C26202" w:rsidR="0091588C" w:rsidRPr="004C38AD" w:rsidRDefault="0091588C" w:rsidP="008F0A2D">
      <w:pPr>
        <w:pStyle w:val="BodyText"/>
        <w:spacing w:after="0"/>
        <w:rPr>
          <w:rFonts w:ascii="PT Sans" w:hAnsi="PT Sans"/>
          <w:lang w:val="en-GB"/>
        </w:rPr>
      </w:pPr>
      <w:r w:rsidRPr="004C38AD">
        <w:rPr>
          <w:rFonts w:ascii="PT Sans" w:hAnsi="PT Sans"/>
          <w:b/>
          <w:bCs/>
          <w:lang w:val="en-GB"/>
        </w:rPr>
        <w:t>Headings:</w:t>
      </w:r>
      <w:r w:rsidRPr="004C38AD">
        <w:rPr>
          <w:rFonts w:ascii="PT Sans" w:hAnsi="PT Sans"/>
          <w:lang w:val="en-GB"/>
        </w:rPr>
        <w:t xml:space="preserve"> use headings (Times New Roman, </w:t>
      </w:r>
      <w:proofErr w:type="gramStart"/>
      <w:r w:rsidRPr="004C38AD">
        <w:rPr>
          <w:rFonts w:ascii="PT Sans" w:hAnsi="PT Sans"/>
          <w:lang w:val="en-GB"/>
        </w:rPr>
        <w:t>12 point</w:t>
      </w:r>
      <w:proofErr w:type="gramEnd"/>
      <w:r w:rsidRPr="004C38AD">
        <w:rPr>
          <w:rFonts w:ascii="PT Sans" w:hAnsi="PT Sans"/>
          <w:lang w:val="en-GB"/>
        </w:rPr>
        <w:t xml:space="preserve">, upper case, aligned left) where appropriate, </w:t>
      </w:r>
      <w:r w:rsidR="00D37FAF" w:rsidRPr="004C38AD">
        <w:rPr>
          <w:rFonts w:ascii="PT Sans" w:hAnsi="PT Sans"/>
          <w:lang w:val="en-GB"/>
        </w:rPr>
        <w:t>for example,</w:t>
      </w:r>
      <w:r w:rsidRPr="004C38AD">
        <w:rPr>
          <w:rFonts w:ascii="PT Sans" w:hAnsi="PT Sans"/>
          <w:lang w:val="en-GB"/>
        </w:rPr>
        <w:t xml:space="preserve"> INTRODUCTION, THEORETICAL BACKGROUND, METHODS</w:t>
      </w:r>
      <w:r w:rsidR="008F0A2D" w:rsidRPr="004C38AD">
        <w:rPr>
          <w:rFonts w:ascii="PT Sans" w:hAnsi="PT Sans"/>
          <w:lang w:val="en-GB"/>
        </w:rPr>
        <w:t xml:space="preserve"> AND MATERIALS, RESULTS AND DISCUSSION</w:t>
      </w:r>
      <w:r w:rsidRPr="004C38AD">
        <w:rPr>
          <w:rFonts w:ascii="PT Sans" w:hAnsi="PT Sans"/>
          <w:lang w:val="en-GB"/>
        </w:rPr>
        <w:t>, CONCLUSIONS, REFERENCES, APPENDIX 1.</w:t>
      </w:r>
      <w:r w:rsidR="008F0A2D" w:rsidRPr="004C38AD">
        <w:rPr>
          <w:rFonts w:ascii="PT Sans" w:hAnsi="PT Sans"/>
          <w:lang w:val="en-GB"/>
        </w:rPr>
        <w:t xml:space="preserve"> </w:t>
      </w:r>
      <w:r w:rsidRPr="004C38AD">
        <w:rPr>
          <w:rFonts w:ascii="PT Sans" w:hAnsi="PT Sans"/>
          <w:lang w:val="en-GB"/>
        </w:rPr>
        <w:t xml:space="preserve">Do not number </w:t>
      </w:r>
      <w:r w:rsidR="008F0A2D" w:rsidRPr="004C38AD">
        <w:rPr>
          <w:rFonts w:ascii="PT Sans" w:hAnsi="PT Sans"/>
          <w:lang w:val="en-GB"/>
        </w:rPr>
        <w:t xml:space="preserve">these </w:t>
      </w:r>
      <w:r w:rsidR="00A348A6" w:rsidRPr="004C38AD">
        <w:rPr>
          <w:rFonts w:ascii="PT Sans" w:hAnsi="PT Sans"/>
          <w:lang w:val="en-GB"/>
        </w:rPr>
        <w:t xml:space="preserve">and other </w:t>
      </w:r>
      <w:r w:rsidRPr="004C38AD">
        <w:rPr>
          <w:rFonts w:ascii="PT Sans" w:hAnsi="PT Sans"/>
          <w:lang w:val="en-GB"/>
        </w:rPr>
        <w:t>first-level headings</w:t>
      </w:r>
      <w:r w:rsidR="008F0A2D" w:rsidRPr="004C38AD">
        <w:rPr>
          <w:rFonts w:ascii="PT Sans" w:hAnsi="PT Sans"/>
          <w:lang w:val="en-GB"/>
        </w:rPr>
        <w:t>.</w:t>
      </w:r>
      <w:r w:rsidRPr="004C38AD">
        <w:rPr>
          <w:rFonts w:ascii="PT Sans" w:hAnsi="PT Sans"/>
          <w:lang w:val="en-GB"/>
        </w:rPr>
        <w:t xml:space="preserve"> </w:t>
      </w:r>
    </w:p>
    <w:p w14:paraId="185078BB" w14:textId="5036BC98" w:rsidR="0091588C"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 xml:space="preserve">Use Arabic numbers in front of sub-headings (Times New Roman, </w:t>
      </w:r>
      <w:proofErr w:type="gramStart"/>
      <w:r w:rsidRPr="004C38AD">
        <w:rPr>
          <w:rFonts w:ascii="PT Sans" w:hAnsi="PT Sans"/>
          <w:lang w:val="en-GB"/>
        </w:rPr>
        <w:t>12 point</w:t>
      </w:r>
      <w:proofErr w:type="gramEnd"/>
      <w:r w:rsidRPr="004C38AD">
        <w:rPr>
          <w:rFonts w:ascii="PT Sans" w:hAnsi="PT Sans"/>
          <w:lang w:val="en-GB"/>
        </w:rPr>
        <w:t xml:space="preserve">, upper case, italic, aligned left), </w:t>
      </w:r>
      <w:r w:rsidR="00D37FAF" w:rsidRPr="004C38AD">
        <w:rPr>
          <w:rFonts w:ascii="PT Sans" w:hAnsi="PT Sans"/>
          <w:lang w:val="en-GB"/>
        </w:rPr>
        <w:t>for example,</w:t>
      </w:r>
      <w:r w:rsidRPr="004C38AD">
        <w:rPr>
          <w:rFonts w:ascii="PT Sans" w:hAnsi="PT Sans"/>
          <w:lang w:val="en-GB"/>
        </w:rPr>
        <w:t xml:space="preserve"> </w:t>
      </w:r>
      <w:r w:rsidRPr="004C38AD">
        <w:rPr>
          <w:rFonts w:ascii="PT Sans" w:hAnsi="PT Sans"/>
          <w:i/>
          <w:iCs/>
          <w:lang w:val="en-GB"/>
        </w:rPr>
        <w:t>1 SUBJECTS</w:t>
      </w:r>
      <w:r w:rsidRPr="004C38AD">
        <w:rPr>
          <w:rFonts w:ascii="PT Sans" w:hAnsi="PT Sans"/>
          <w:lang w:val="en-GB"/>
        </w:rPr>
        <w:t xml:space="preserve">, </w:t>
      </w:r>
      <w:r w:rsidRPr="004C38AD">
        <w:rPr>
          <w:rFonts w:ascii="PT Sans" w:hAnsi="PT Sans"/>
          <w:i/>
          <w:iCs/>
          <w:lang w:val="en-GB"/>
        </w:rPr>
        <w:t>2 PROCEDURE</w:t>
      </w:r>
      <w:r w:rsidR="0090135D" w:rsidRPr="004C38AD">
        <w:rPr>
          <w:rFonts w:ascii="PT Sans" w:hAnsi="PT Sans"/>
          <w:i/>
          <w:iCs/>
          <w:lang w:val="en-GB"/>
        </w:rPr>
        <w:t>.</w:t>
      </w:r>
    </w:p>
    <w:p w14:paraId="17612D94" w14:textId="200EC5EC" w:rsidR="0091588C"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 xml:space="preserve">Do not use full stops after headings. </w:t>
      </w:r>
    </w:p>
    <w:p w14:paraId="67958FA1" w14:textId="6D13561B" w:rsidR="000E1904" w:rsidRPr="004C38AD" w:rsidRDefault="008F0A2D" w:rsidP="00205518">
      <w:pPr>
        <w:pStyle w:val="BodyText"/>
        <w:numPr>
          <w:ilvl w:val="0"/>
          <w:numId w:val="1"/>
        </w:numPr>
        <w:spacing w:after="0"/>
        <w:rPr>
          <w:rFonts w:ascii="PT Sans" w:hAnsi="PT Sans"/>
          <w:lang w:val="en-GB"/>
        </w:rPr>
      </w:pPr>
      <w:r w:rsidRPr="004C38AD">
        <w:rPr>
          <w:rFonts w:ascii="PT Sans" w:hAnsi="PT Sans"/>
          <w:lang w:val="en-GB"/>
        </w:rPr>
        <w:t xml:space="preserve">Use one </w:t>
      </w:r>
      <w:r w:rsidR="00EB3F82" w:rsidRPr="004C38AD">
        <w:rPr>
          <w:rFonts w:ascii="PT Sans" w:hAnsi="PT Sans"/>
          <w:lang w:val="en-GB"/>
        </w:rPr>
        <w:t xml:space="preserve">line </w:t>
      </w:r>
      <w:r w:rsidRPr="004C38AD">
        <w:rPr>
          <w:rFonts w:ascii="PT Sans" w:hAnsi="PT Sans"/>
          <w:lang w:val="en-GB"/>
        </w:rPr>
        <w:t>space before and after first</w:t>
      </w:r>
      <w:r w:rsidR="00EB3F82" w:rsidRPr="004C38AD">
        <w:rPr>
          <w:rFonts w:ascii="PT Sans" w:hAnsi="PT Sans"/>
          <w:lang w:val="en-GB"/>
        </w:rPr>
        <w:t>-</w:t>
      </w:r>
      <w:r w:rsidRPr="004C38AD">
        <w:rPr>
          <w:rFonts w:ascii="PT Sans" w:hAnsi="PT Sans"/>
          <w:lang w:val="en-GB"/>
        </w:rPr>
        <w:t>level headings.</w:t>
      </w:r>
    </w:p>
    <w:p w14:paraId="4F16BB45" w14:textId="77777777" w:rsidR="000E1904" w:rsidRPr="004C38AD" w:rsidRDefault="000E1904" w:rsidP="00DB149D">
      <w:pPr>
        <w:pStyle w:val="BodyText"/>
        <w:spacing w:after="0"/>
        <w:ind w:left="720"/>
        <w:rPr>
          <w:rFonts w:ascii="PT Sans" w:hAnsi="PT Sans"/>
          <w:lang w:val="en-GB"/>
        </w:rPr>
      </w:pPr>
    </w:p>
    <w:p w14:paraId="32F104C2" w14:textId="07A7B514" w:rsidR="00D93A1C" w:rsidRPr="004C38AD" w:rsidRDefault="00D93A1C" w:rsidP="00205518">
      <w:pPr>
        <w:pStyle w:val="Pamattekstaatkpe3"/>
        <w:ind w:left="0"/>
        <w:rPr>
          <w:rFonts w:ascii="PT Sans" w:hAnsi="PT Sans"/>
          <w:szCs w:val="24"/>
          <w:lang w:val="en-GB"/>
        </w:rPr>
      </w:pPr>
      <w:r w:rsidRPr="004C38AD">
        <w:rPr>
          <w:rFonts w:ascii="PT Sans" w:hAnsi="PT Sans"/>
          <w:b/>
          <w:bCs/>
          <w:szCs w:val="24"/>
          <w:lang w:val="en-GB"/>
        </w:rPr>
        <w:lastRenderedPageBreak/>
        <w:t>Analysed texts and sample sentences:</w:t>
      </w:r>
      <w:r w:rsidRPr="004C38AD">
        <w:rPr>
          <w:rFonts w:ascii="PT Sans" w:hAnsi="PT Sans"/>
          <w:szCs w:val="24"/>
          <w:lang w:val="en-GB"/>
        </w:rPr>
        <w:t xml:space="preserve"> in order to cite the analysed texts, acronyms may be used, for example</w:t>
      </w:r>
      <w:r w:rsidR="00F21F4B" w:rsidRPr="004C38AD">
        <w:rPr>
          <w:rFonts w:ascii="PT Sans" w:hAnsi="PT Sans"/>
          <w:szCs w:val="24"/>
          <w:lang w:val="en-GB"/>
        </w:rPr>
        <w:t>,</w:t>
      </w:r>
      <w:r w:rsidRPr="004C38AD">
        <w:rPr>
          <w:rFonts w:ascii="PT Sans" w:hAnsi="PT Sans"/>
          <w:szCs w:val="24"/>
          <w:lang w:val="en-GB"/>
        </w:rPr>
        <w:t xml:space="preserve"> (T1, T2</w:t>
      </w:r>
      <w:r w:rsidR="001C42CA" w:rsidRPr="004C38AD">
        <w:rPr>
          <w:rFonts w:ascii="PT Sans" w:hAnsi="PT Sans"/>
          <w:szCs w:val="24"/>
          <w:lang w:val="en-GB"/>
        </w:rPr>
        <w:t xml:space="preserve"> or A1, A2</w:t>
      </w:r>
      <w:r w:rsidRPr="004C38AD">
        <w:rPr>
          <w:rFonts w:ascii="PT Sans" w:hAnsi="PT Sans"/>
          <w:szCs w:val="24"/>
          <w:lang w:val="en-GB"/>
        </w:rPr>
        <w:t>)</w:t>
      </w:r>
      <w:r w:rsidRPr="004C38AD">
        <w:rPr>
          <w:rStyle w:val="Noklusjumarindkopasfonts"/>
          <w:rFonts w:ascii="PT Sans" w:hAnsi="PT Sans"/>
          <w:szCs w:val="24"/>
          <w:lang w:val="en-GB"/>
        </w:rPr>
        <w:t>, but the acronym has to be introduced first,</w:t>
      </w:r>
      <w:r w:rsidR="00E45719" w:rsidRPr="004C38AD">
        <w:rPr>
          <w:rStyle w:val="Noklusjumarindkopasfonts"/>
          <w:rFonts w:ascii="PT Sans" w:hAnsi="PT Sans"/>
          <w:szCs w:val="24"/>
          <w:lang w:val="en-GB"/>
        </w:rPr>
        <w:t xml:space="preserve"> </w:t>
      </w:r>
      <w:r w:rsidR="00D37FAF" w:rsidRPr="004C38AD">
        <w:rPr>
          <w:rFonts w:ascii="PT Sans" w:hAnsi="PT Sans"/>
          <w:lang w:val="en-GB"/>
        </w:rPr>
        <w:t>for example,</w:t>
      </w:r>
      <w:r w:rsidRPr="004C38AD">
        <w:rPr>
          <w:rStyle w:val="Noklusjumarindkopasfonts"/>
          <w:rFonts w:ascii="PT Sans" w:hAnsi="PT Sans"/>
          <w:szCs w:val="24"/>
          <w:lang w:val="en-GB"/>
        </w:rPr>
        <w:t xml:space="preserve"> </w:t>
      </w:r>
      <w:r w:rsidR="00EB3F82" w:rsidRPr="004C38AD">
        <w:rPr>
          <w:rStyle w:val="Noklusjumarindkopasfonts"/>
          <w:rFonts w:ascii="PT Sans" w:hAnsi="PT Sans"/>
          <w:szCs w:val="24"/>
          <w:lang w:val="en-GB"/>
        </w:rPr>
        <w:t>‘</w:t>
      </w:r>
      <w:r w:rsidRPr="004C38AD">
        <w:rPr>
          <w:rStyle w:val="Noklusjumarindkopasfonts"/>
          <w:rFonts w:ascii="PT Sans" w:hAnsi="PT Sans"/>
          <w:szCs w:val="24"/>
          <w:lang w:val="en-GB"/>
        </w:rPr>
        <w:t xml:space="preserve">Thirty articles (henceforth </w:t>
      </w:r>
      <w:proofErr w:type="gramStart"/>
      <w:r w:rsidRPr="004C38AD">
        <w:rPr>
          <w:rStyle w:val="Noklusjumarindkopasfonts"/>
          <w:rFonts w:ascii="PT Sans" w:hAnsi="PT Sans"/>
          <w:szCs w:val="24"/>
          <w:lang w:val="en-GB"/>
        </w:rPr>
        <w:t>As</w:t>
      </w:r>
      <w:proofErr w:type="gramEnd"/>
      <w:r w:rsidRPr="004C38AD">
        <w:rPr>
          <w:rStyle w:val="Noklusjumarindkopasfonts"/>
          <w:rFonts w:ascii="PT Sans" w:hAnsi="PT Sans"/>
          <w:szCs w:val="24"/>
          <w:lang w:val="en-GB"/>
        </w:rPr>
        <w:t>) were chosen for analysis. The volume of A1 and A2 was…</w:t>
      </w:r>
      <w:r w:rsidR="00EB3F82" w:rsidRPr="004C38AD">
        <w:rPr>
          <w:rStyle w:val="Noklusjumarindkopasfonts"/>
          <w:rFonts w:ascii="PT Sans" w:hAnsi="PT Sans"/>
          <w:szCs w:val="24"/>
          <w:lang w:val="en-GB"/>
        </w:rPr>
        <w:t>’</w:t>
      </w:r>
      <w:r w:rsidRPr="004C38AD">
        <w:rPr>
          <w:rStyle w:val="Noklusjumarindkopasfonts"/>
          <w:rFonts w:ascii="PT Sans" w:hAnsi="PT Sans"/>
          <w:szCs w:val="24"/>
          <w:lang w:val="en-GB"/>
        </w:rPr>
        <w:t>.</w:t>
      </w:r>
    </w:p>
    <w:p w14:paraId="19BED0E1" w14:textId="7EC968E7" w:rsidR="00D93A1C" w:rsidRPr="004C38AD" w:rsidRDefault="00D93A1C" w:rsidP="00205518">
      <w:pPr>
        <w:pStyle w:val="Pamattekstaatkpe3"/>
        <w:numPr>
          <w:ilvl w:val="0"/>
          <w:numId w:val="1"/>
        </w:numPr>
        <w:rPr>
          <w:rFonts w:ascii="PT Sans" w:hAnsi="PT Sans"/>
          <w:szCs w:val="24"/>
          <w:lang w:val="en-GB"/>
        </w:rPr>
      </w:pPr>
      <w:r w:rsidRPr="004C38AD">
        <w:rPr>
          <w:rStyle w:val="Noklusjumarindkopasfonts"/>
          <w:rFonts w:ascii="PT Sans" w:hAnsi="PT Sans"/>
          <w:szCs w:val="24"/>
          <w:lang w:val="en-GB"/>
        </w:rPr>
        <w:t>All sample sentences are introduced first,</w:t>
      </w:r>
      <w:r w:rsidR="00E45719" w:rsidRPr="004C38AD">
        <w:rPr>
          <w:rStyle w:val="Noklusjumarindkopasfonts"/>
          <w:rFonts w:ascii="PT Sans" w:hAnsi="PT Sans"/>
          <w:szCs w:val="24"/>
          <w:lang w:val="en-GB"/>
        </w:rPr>
        <w:t xml:space="preserve"> </w:t>
      </w:r>
      <w:r w:rsidR="00D37FAF" w:rsidRPr="004C38AD">
        <w:rPr>
          <w:rFonts w:ascii="PT Sans" w:hAnsi="PT Sans"/>
          <w:lang w:val="en-GB"/>
        </w:rPr>
        <w:t>for example,</w:t>
      </w:r>
      <w:r w:rsidRPr="004C38AD">
        <w:rPr>
          <w:rStyle w:val="Noklusjumarindkopasfonts"/>
          <w:rFonts w:ascii="PT Sans" w:hAnsi="PT Sans"/>
          <w:szCs w:val="24"/>
          <w:lang w:val="en-GB"/>
        </w:rPr>
        <w:t xml:space="preserve"> </w:t>
      </w:r>
      <w:proofErr w:type="gramStart"/>
      <w:r w:rsidRPr="004C38AD">
        <w:rPr>
          <w:rFonts w:ascii="PT Sans" w:hAnsi="PT Sans"/>
          <w:szCs w:val="24"/>
          <w:lang w:val="en-GB"/>
        </w:rPr>
        <w:t>As</w:t>
      </w:r>
      <w:proofErr w:type="gramEnd"/>
      <w:r w:rsidRPr="004C38AD">
        <w:rPr>
          <w:rFonts w:ascii="PT Sans" w:hAnsi="PT Sans"/>
          <w:szCs w:val="24"/>
          <w:lang w:val="en-GB"/>
        </w:rPr>
        <w:t xml:space="preserve"> shown in Example 1 (henceforth E1), the link verbs were used most frequently (15 instances out of 30) in the present simple tense:</w:t>
      </w:r>
    </w:p>
    <w:p w14:paraId="485FF572" w14:textId="77777777" w:rsidR="00D93A1C" w:rsidRPr="004C38AD" w:rsidRDefault="00D93A1C" w:rsidP="00E710BC">
      <w:pPr>
        <w:pStyle w:val="Pamattekstaatkpe3"/>
        <w:ind w:left="1440"/>
        <w:rPr>
          <w:rFonts w:ascii="PT Sans" w:hAnsi="PT Sans"/>
          <w:szCs w:val="24"/>
          <w:lang w:val="en-GB"/>
        </w:rPr>
      </w:pPr>
      <w:r w:rsidRPr="004C38AD">
        <w:rPr>
          <w:rStyle w:val="Noklusjumarindkopasfonts"/>
          <w:rFonts w:ascii="PT Sans" w:hAnsi="PT Sans"/>
          <w:szCs w:val="24"/>
          <w:lang w:val="en-GB"/>
        </w:rPr>
        <w:t>[1] She</w:t>
      </w:r>
      <w:r w:rsidRPr="004C38AD">
        <w:rPr>
          <w:rStyle w:val="Noklusjumarindkopasfonts"/>
          <w:rFonts w:ascii="PT Sans" w:hAnsi="PT Sans"/>
          <w:i/>
          <w:iCs/>
          <w:szCs w:val="24"/>
          <w:lang w:val="en-GB"/>
        </w:rPr>
        <w:t>’s</w:t>
      </w:r>
      <w:r w:rsidRPr="004C38AD">
        <w:rPr>
          <w:rStyle w:val="Noklusjumarindkopasfonts"/>
          <w:rFonts w:ascii="PT Sans" w:hAnsi="PT Sans"/>
          <w:szCs w:val="24"/>
          <w:lang w:val="en-GB"/>
        </w:rPr>
        <w:t xml:space="preserve"> a</w:t>
      </w:r>
      <w:r w:rsidRPr="004C38AD">
        <w:rPr>
          <w:rStyle w:val="Noklusjumarindkopasfonts"/>
          <w:rFonts w:ascii="PT Sans" w:hAnsi="PT Sans"/>
          <w:i/>
          <w:szCs w:val="24"/>
          <w:lang w:val="en-GB"/>
        </w:rPr>
        <w:t xml:space="preserve"> </w:t>
      </w:r>
      <w:r w:rsidRPr="004C38AD">
        <w:rPr>
          <w:rStyle w:val="Noklusjumarindkopasfonts"/>
          <w:rFonts w:ascii="PT Sans" w:hAnsi="PT Sans"/>
          <w:szCs w:val="24"/>
          <w:lang w:val="en-GB"/>
        </w:rPr>
        <w:t>very charming and pretty girl</w:t>
      </w:r>
      <w:r w:rsidRPr="004C38AD">
        <w:rPr>
          <w:rStyle w:val="Noklusjumarindkopasfonts"/>
          <w:rFonts w:ascii="PT Sans" w:hAnsi="PT Sans"/>
          <w:i/>
          <w:szCs w:val="24"/>
          <w:lang w:val="en-GB"/>
        </w:rPr>
        <w:t>. </w:t>
      </w:r>
      <w:r w:rsidRPr="004C38AD">
        <w:rPr>
          <w:rStyle w:val="Noklusjumarindkopasfonts"/>
          <w:rFonts w:ascii="PT Sans" w:hAnsi="PT Sans"/>
          <w:szCs w:val="24"/>
          <w:lang w:val="en-GB"/>
        </w:rPr>
        <w:t>[A1]</w:t>
      </w:r>
    </w:p>
    <w:p w14:paraId="28325DC5" w14:textId="64CC7F1C" w:rsidR="00D93A1C" w:rsidRPr="004C38AD" w:rsidRDefault="00E45719" w:rsidP="00483796">
      <w:pPr>
        <w:pStyle w:val="BodyText"/>
        <w:numPr>
          <w:ilvl w:val="0"/>
          <w:numId w:val="1"/>
        </w:numPr>
        <w:spacing w:after="0"/>
        <w:rPr>
          <w:rFonts w:ascii="PT Sans" w:hAnsi="PT Sans"/>
          <w:lang w:val="en-GB"/>
        </w:rPr>
      </w:pPr>
      <w:r w:rsidRPr="004C38AD">
        <w:rPr>
          <w:rFonts w:ascii="PT Sans" w:hAnsi="PT Sans"/>
          <w:lang w:val="en-GB"/>
        </w:rPr>
        <w:t xml:space="preserve">The whole sample is not italicised. </w:t>
      </w:r>
      <w:r w:rsidR="00D93A1C" w:rsidRPr="004C38AD">
        <w:rPr>
          <w:rFonts w:ascii="PT Sans" w:hAnsi="PT Sans"/>
          <w:bCs/>
          <w:lang w:val="en-GB"/>
        </w:rPr>
        <w:t>Italics are used to highlight key words in samples</w:t>
      </w:r>
      <w:r w:rsidR="00F234FB" w:rsidRPr="004C38AD">
        <w:rPr>
          <w:rFonts w:ascii="PT Sans" w:hAnsi="PT Sans"/>
          <w:bCs/>
          <w:lang w:val="en-GB"/>
        </w:rPr>
        <w:t>.</w:t>
      </w:r>
    </w:p>
    <w:p w14:paraId="75D0BC7E" w14:textId="77777777" w:rsidR="0091588C" w:rsidRPr="004C38AD" w:rsidRDefault="0091588C" w:rsidP="00DB149D">
      <w:pPr>
        <w:pStyle w:val="BodyText"/>
        <w:spacing w:after="0"/>
        <w:ind w:left="720"/>
        <w:rPr>
          <w:rFonts w:ascii="PT Sans" w:hAnsi="PT Sans"/>
          <w:lang w:val="en-GB"/>
        </w:rPr>
      </w:pPr>
    </w:p>
    <w:p w14:paraId="70C4D161" w14:textId="222D30B4" w:rsidR="0091588C" w:rsidRPr="004C38AD" w:rsidRDefault="0091588C" w:rsidP="00205518">
      <w:pPr>
        <w:pStyle w:val="BodyText"/>
        <w:spacing w:after="0"/>
        <w:rPr>
          <w:rFonts w:ascii="PT Sans" w:hAnsi="PT Sans"/>
          <w:lang w:val="en-GB"/>
        </w:rPr>
      </w:pPr>
      <w:r w:rsidRPr="004C38AD">
        <w:rPr>
          <w:rFonts w:ascii="PT Sans" w:hAnsi="PT Sans"/>
          <w:b/>
          <w:bCs/>
          <w:lang w:val="en-GB"/>
        </w:rPr>
        <w:t>Figures and Tables:</w:t>
      </w:r>
      <w:r w:rsidRPr="004C38AD">
        <w:rPr>
          <w:rFonts w:ascii="PT Sans" w:hAnsi="PT Sans"/>
          <w:lang w:val="en-GB"/>
        </w:rPr>
        <w:t xml:space="preserve"> do not just copy and past</w:t>
      </w:r>
      <w:r w:rsidR="004F24DF" w:rsidRPr="004C38AD">
        <w:rPr>
          <w:rFonts w:ascii="PT Sans" w:hAnsi="PT Sans"/>
          <w:lang w:val="en-GB"/>
        </w:rPr>
        <w:t>e</w:t>
      </w:r>
      <w:r w:rsidRPr="004C38AD">
        <w:rPr>
          <w:rFonts w:ascii="PT Sans" w:hAnsi="PT Sans"/>
          <w:lang w:val="en-GB"/>
        </w:rPr>
        <w:t xml:space="preserve"> from Excel, but rather make sure they are well configured within the main text. Figures and tables are separated from the main text with an extra line before and after.</w:t>
      </w:r>
    </w:p>
    <w:p w14:paraId="0189D44E" w14:textId="77777777" w:rsidR="001C42CA" w:rsidRPr="004C38AD" w:rsidRDefault="001C42CA" w:rsidP="00E710BC">
      <w:pPr>
        <w:pStyle w:val="ListParagraph"/>
        <w:rPr>
          <w:rFonts w:ascii="PT Sans" w:hAnsi="PT Sans"/>
          <w:szCs w:val="24"/>
          <w:lang w:val="en-GB"/>
        </w:rPr>
      </w:pPr>
    </w:p>
    <w:p w14:paraId="14460A74" w14:textId="107E71FF" w:rsidR="007237CE" w:rsidRPr="004C38AD" w:rsidRDefault="0091588C" w:rsidP="00DB149D">
      <w:pPr>
        <w:pStyle w:val="BodyText"/>
        <w:numPr>
          <w:ilvl w:val="0"/>
          <w:numId w:val="1"/>
        </w:numPr>
        <w:spacing w:after="0"/>
        <w:rPr>
          <w:rFonts w:ascii="PT Sans" w:hAnsi="PT Sans"/>
          <w:lang w:val="en-GB"/>
        </w:rPr>
      </w:pPr>
      <w:r w:rsidRPr="004C38AD">
        <w:rPr>
          <w:rFonts w:ascii="PT Sans" w:hAnsi="PT Sans"/>
          <w:lang w:val="en-GB"/>
        </w:rPr>
        <w:t xml:space="preserve">Each figure and table </w:t>
      </w:r>
      <w:r w:rsidR="007237CE" w:rsidRPr="004C38AD">
        <w:rPr>
          <w:rFonts w:ascii="PT Sans" w:hAnsi="PT Sans"/>
          <w:lang w:val="en-GB"/>
        </w:rPr>
        <w:t xml:space="preserve">have </w:t>
      </w:r>
      <w:r w:rsidRPr="004C38AD">
        <w:rPr>
          <w:rFonts w:ascii="PT Sans" w:hAnsi="PT Sans"/>
          <w:lang w:val="en-GB"/>
        </w:rPr>
        <w:t xml:space="preserve">a caption (Times New Roman, 11 </w:t>
      </w:r>
      <w:proofErr w:type="gramStart"/>
      <w:r w:rsidRPr="004C38AD">
        <w:rPr>
          <w:rFonts w:ascii="PT Sans" w:hAnsi="PT Sans"/>
          <w:lang w:val="en-GB"/>
        </w:rPr>
        <w:t>point</w:t>
      </w:r>
      <w:proofErr w:type="gramEnd"/>
      <w:r w:rsidRPr="004C38AD">
        <w:rPr>
          <w:rFonts w:ascii="PT Sans" w:hAnsi="PT Sans"/>
          <w:lang w:val="en-GB"/>
        </w:rPr>
        <w:t xml:space="preserve">, aligned left, single spaced) consisting of the indication Table or Figure as well as an Arabic number (both in italic) and a title (in bold), </w:t>
      </w:r>
      <w:r w:rsidR="00D37FAF" w:rsidRPr="004C38AD">
        <w:rPr>
          <w:rFonts w:ascii="PT Sans" w:hAnsi="PT Sans"/>
          <w:lang w:val="en-GB"/>
        </w:rPr>
        <w:t>for example,</w:t>
      </w:r>
      <w:r w:rsidRPr="004C38AD">
        <w:rPr>
          <w:rFonts w:ascii="PT Sans" w:hAnsi="PT Sans"/>
          <w:lang w:val="en-GB"/>
        </w:rPr>
        <w:t xml:space="preserve"> </w:t>
      </w:r>
      <w:r w:rsidRPr="004C38AD">
        <w:rPr>
          <w:rFonts w:ascii="PT Sans" w:hAnsi="PT Sans"/>
          <w:i/>
          <w:iCs/>
          <w:lang w:val="en-GB"/>
        </w:rPr>
        <w:t>Figure 1</w:t>
      </w:r>
      <w:r w:rsidRPr="004C38AD">
        <w:rPr>
          <w:rFonts w:ascii="PT Sans" w:hAnsi="PT Sans"/>
          <w:lang w:val="en-GB"/>
        </w:rPr>
        <w:t xml:space="preserve"> </w:t>
      </w:r>
      <w:r w:rsidRPr="004C38AD">
        <w:rPr>
          <w:rFonts w:ascii="PT Sans" w:hAnsi="PT Sans"/>
          <w:b/>
          <w:bCs/>
          <w:lang w:val="en-GB"/>
        </w:rPr>
        <w:t>Sample of an essay</w:t>
      </w:r>
      <w:r w:rsidR="007237CE" w:rsidRPr="004C38AD">
        <w:rPr>
          <w:rFonts w:ascii="PT Sans" w:hAnsi="PT Sans"/>
          <w:lang w:val="en-GB"/>
        </w:rPr>
        <w:t>.</w:t>
      </w:r>
    </w:p>
    <w:p w14:paraId="4B62140D" w14:textId="09308800" w:rsidR="0091588C" w:rsidRPr="004C38AD" w:rsidRDefault="007237CE" w:rsidP="00DB149D">
      <w:pPr>
        <w:pStyle w:val="BodyText"/>
        <w:numPr>
          <w:ilvl w:val="0"/>
          <w:numId w:val="1"/>
        </w:numPr>
        <w:spacing w:after="0"/>
        <w:rPr>
          <w:rFonts w:ascii="PT Sans" w:hAnsi="PT Sans"/>
          <w:lang w:val="en-GB"/>
        </w:rPr>
      </w:pPr>
      <w:r w:rsidRPr="004C38AD">
        <w:rPr>
          <w:rFonts w:ascii="PT Sans" w:hAnsi="PT Sans"/>
          <w:lang w:val="en-GB"/>
        </w:rPr>
        <w:t>T</w:t>
      </w:r>
      <w:r w:rsidR="0091588C" w:rsidRPr="004C38AD">
        <w:rPr>
          <w:rFonts w:ascii="PT Sans" w:hAnsi="PT Sans"/>
          <w:lang w:val="en-GB"/>
        </w:rPr>
        <w:t>he maximum number of figures and tables is five each.</w:t>
      </w:r>
    </w:p>
    <w:p w14:paraId="078F32A3" w14:textId="4CCF748C" w:rsidR="0091588C" w:rsidRPr="004C38AD" w:rsidRDefault="0091588C" w:rsidP="00DB149D">
      <w:pPr>
        <w:pStyle w:val="BodyText"/>
        <w:numPr>
          <w:ilvl w:val="0"/>
          <w:numId w:val="1"/>
        </w:numPr>
        <w:spacing w:after="0"/>
        <w:rPr>
          <w:rFonts w:ascii="PT Sans" w:hAnsi="PT Sans"/>
          <w:lang w:val="en-GB"/>
        </w:rPr>
      </w:pPr>
      <w:r w:rsidRPr="004C38AD">
        <w:rPr>
          <w:rFonts w:ascii="PT Sans" w:hAnsi="PT Sans"/>
          <w:lang w:val="en-GB"/>
        </w:rPr>
        <w:t xml:space="preserve">Captions of tables are written above, whereas the captions of figures are written below the data. </w:t>
      </w:r>
    </w:p>
    <w:p w14:paraId="05C6D340" w14:textId="0F742FA4" w:rsidR="0091588C"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 xml:space="preserve">Text within tables is written in Times New Roman, 11 </w:t>
      </w:r>
      <w:proofErr w:type="gramStart"/>
      <w:r w:rsidRPr="004C38AD">
        <w:rPr>
          <w:rFonts w:ascii="PT Sans" w:hAnsi="PT Sans"/>
          <w:lang w:val="en-GB"/>
        </w:rPr>
        <w:t>point</w:t>
      </w:r>
      <w:proofErr w:type="gramEnd"/>
      <w:r w:rsidRPr="004C38AD">
        <w:rPr>
          <w:rFonts w:ascii="PT Sans" w:hAnsi="PT Sans"/>
          <w:lang w:val="en-GB"/>
        </w:rPr>
        <w:t xml:space="preserve"> with single spacing. </w:t>
      </w:r>
    </w:p>
    <w:p w14:paraId="77546391" w14:textId="77777777" w:rsidR="0091588C" w:rsidRPr="004C38AD" w:rsidRDefault="0091588C" w:rsidP="00DB149D">
      <w:pPr>
        <w:pStyle w:val="BodyText"/>
        <w:spacing w:after="0"/>
        <w:ind w:left="720"/>
        <w:rPr>
          <w:rFonts w:ascii="PT Sans" w:hAnsi="PT Sans"/>
          <w:lang w:val="en-GB"/>
        </w:rPr>
      </w:pPr>
    </w:p>
    <w:p w14:paraId="13E53C75" w14:textId="6C4DFF06" w:rsidR="0091588C" w:rsidRPr="004C38AD" w:rsidRDefault="0091588C" w:rsidP="00205518">
      <w:pPr>
        <w:pStyle w:val="BodyText"/>
        <w:spacing w:after="0"/>
        <w:rPr>
          <w:rFonts w:ascii="PT Sans" w:hAnsi="PT Sans"/>
          <w:lang w:val="en-GB"/>
        </w:rPr>
      </w:pPr>
      <w:r w:rsidRPr="004C38AD">
        <w:rPr>
          <w:rFonts w:ascii="PT Sans" w:hAnsi="PT Sans"/>
          <w:b/>
          <w:bCs/>
          <w:lang w:val="en-GB"/>
        </w:rPr>
        <w:t>Photographs:</w:t>
      </w:r>
      <w:r w:rsidRPr="004C38AD">
        <w:rPr>
          <w:rFonts w:ascii="PT Sans" w:hAnsi="PT Sans"/>
          <w:lang w:val="en-GB"/>
        </w:rPr>
        <w:t xml:space="preserve"> we reserve the right to omit photographs.</w:t>
      </w:r>
    </w:p>
    <w:p w14:paraId="4A68C5D8" w14:textId="77777777" w:rsidR="0091588C" w:rsidRPr="004C38AD" w:rsidRDefault="0091588C" w:rsidP="00DB149D">
      <w:pPr>
        <w:pStyle w:val="BodyText"/>
        <w:spacing w:after="0"/>
        <w:rPr>
          <w:rFonts w:ascii="PT Sans" w:hAnsi="PT Sans"/>
          <w:lang w:val="en-GB"/>
        </w:rPr>
      </w:pPr>
    </w:p>
    <w:p w14:paraId="7A28D932" w14:textId="7934A128" w:rsidR="0027146D" w:rsidRPr="004C38AD" w:rsidRDefault="0027146D" w:rsidP="0091588C">
      <w:pPr>
        <w:pStyle w:val="BodyText"/>
        <w:spacing w:after="0"/>
        <w:rPr>
          <w:rFonts w:ascii="PT Sans" w:hAnsi="PT Sans"/>
          <w:lang w:val="en-GB"/>
        </w:rPr>
      </w:pPr>
      <w:r w:rsidRPr="004C38AD">
        <w:rPr>
          <w:rFonts w:ascii="PT Sans" w:hAnsi="PT Sans"/>
          <w:b/>
          <w:bCs/>
          <w:lang w:val="en-GB"/>
        </w:rPr>
        <w:t>References:</w:t>
      </w:r>
      <w:r w:rsidRPr="004C38AD">
        <w:rPr>
          <w:rFonts w:ascii="PT Sans" w:hAnsi="PT Sans"/>
          <w:lang w:val="en-GB"/>
        </w:rPr>
        <w:t xml:space="preserve"> </w:t>
      </w:r>
      <w:r w:rsidR="009913FB" w:rsidRPr="004C38AD">
        <w:rPr>
          <w:rFonts w:ascii="PT Sans" w:hAnsi="PT Sans"/>
          <w:lang w:val="en-GB"/>
        </w:rPr>
        <w:t xml:space="preserve">The heading </w:t>
      </w:r>
      <w:r w:rsidR="00915F4A" w:rsidRPr="004C38AD">
        <w:rPr>
          <w:rFonts w:ascii="PT Sans" w:hAnsi="PT Sans"/>
          <w:lang w:val="en-GB"/>
        </w:rPr>
        <w:t>REFERENCES</w:t>
      </w:r>
      <w:r w:rsidR="009913FB" w:rsidRPr="004C38AD">
        <w:rPr>
          <w:rFonts w:ascii="PT Sans" w:hAnsi="PT Sans"/>
          <w:lang w:val="en-GB"/>
        </w:rPr>
        <w:t xml:space="preserve"> (Times New Roman, </w:t>
      </w:r>
      <w:proofErr w:type="gramStart"/>
      <w:r w:rsidRPr="004C38AD">
        <w:rPr>
          <w:rFonts w:ascii="PT Sans" w:hAnsi="PT Sans"/>
          <w:lang w:val="en-GB"/>
        </w:rPr>
        <w:t>1</w:t>
      </w:r>
      <w:r w:rsidR="009913FB" w:rsidRPr="004C38AD">
        <w:rPr>
          <w:rFonts w:ascii="PT Sans" w:hAnsi="PT Sans"/>
          <w:lang w:val="en-GB"/>
        </w:rPr>
        <w:t>2</w:t>
      </w:r>
      <w:r w:rsidRPr="004C38AD">
        <w:rPr>
          <w:rFonts w:ascii="PT Sans" w:hAnsi="PT Sans"/>
          <w:lang w:val="en-GB"/>
        </w:rPr>
        <w:t xml:space="preserve"> p</w:t>
      </w:r>
      <w:r w:rsidR="009913FB" w:rsidRPr="004C38AD">
        <w:rPr>
          <w:rFonts w:ascii="PT Sans" w:hAnsi="PT Sans"/>
          <w:lang w:val="en-GB"/>
        </w:rPr>
        <w:t>oint</w:t>
      </w:r>
      <w:proofErr w:type="gramEnd"/>
      <w:r w:rsidRPr="004C38AD">
        <w:rPr>
          <w:rFonts w:ascii="PT Sans" w:hAnsi="PT Sans"/>
          <w:lang w:val="en-GB"/>
        </w:rPr>
        <w:t>,</w:t>
      </w:r>
      <w:r w:rsidR="009913FB" w:rsidRPr="004C38AD">
        <w:rPr>
          <w:rFonts w:ascii="PT Sans" w:hAnsi="PT Sans"/>
          <w:lang w:val="en-GB"/>
        </w:rPr>
        <w:t xml:space="preserve"> upper case, aligned left) </w:t>
      </w:r>
      <w:r w:rsidR="00EC35B4" w:rsidRPr="004C38AD">
        <w:rPr>
          <w:rFonts w:ascii="PT Sans" w:hAnsi="PT Sans"/>
          <w:lang w:val="en-GB"/>
        </w:rPr>
        <w:t xml:space="preserve">follows the main text and </w:t>
      </w:r>
      <w:r w:rsidR="009913FB" w:rsidRPr="004C38AD">
        <w:rPr>
          <w:rFonts w:ascii="PT Sans" w:hAnsi="PT Sans"/>
          <w:lang w:val="en-GB"/>
        </w:rPr>
        <w:t>precedes the list of sources used (Times New Roman, 11 point, aligned left with a hanging indent of 1</w:t>
      </w:r>
      <w:r w:rsidR="00C36935">
        <w:rPr>
          <w:rFonts w:ascii="PT Sans" w:hAnsi="PT Sans"/>
          <w:lang w:val="en-GB"/>
        </w:rPr>
        <w:t xml:space="preserve">.0 </w:t>
      </w:r>
      <w:r w:rsidR="009913FB" w:rsidRPr="004C38AD">
        <w:rPr>
          <w:rFonts w:ascii="PT Sans" w:hAnsi="PT Sans"/>
          <w:lang w:val="en-GB"/>
        </w:rPr>
        <w:t>cm, single spacing, no space between lines). For the hanging indent use Format</w:t>
      </w:r>
      <w:r w:rsidR="001446EB">
        <w:rPr>
          <w:rFonts w:ascii="PT Sans" w:hAnsi="PT Sans"/>
          <w:lang w:val="en-GB"/>
        </w:rPr>
        <w:t> </w:t>
      </w:r>
      <w:r w:rsidR="009913FB" w:rsidRPr="004C38AD">
        <w:rPr>
          <w:rFonts w:ascii="PT Sans" w:hAnsi="PT Sans"/>
          <w:lang w:val="en-GB"/>
        </w:rPr>
        <w:t>-&gt;</w:t>
      </w:r>
      <w:r w:rsidR="001446EB">
        <w:rPr>
          <w:rFonts w:ascii="PT Sans" w:hAnsi="PT Sans"/>
          <w:lang w:val="en-GB"/>
        </w:rPr>
        <w:t xml:space="preserve"> </w:t>
      </w:r>
      <w:r w:rsidR="009913FB" w:rsidRPr="004C38AD">
        <w:rPr>
          <w:rFonts w:ascii="PT Sans" w:hAnsi="PT Sans"/>
          <w:lang w:val="en-GB"/>
        </w:rPr>
        <w:t>Paragraph</w:t>
      </w:r>
      <w:r w:rsidR="001446EB">
        <w:rPr>
          <w:rFonts w:ascii="PT Sans" w:hAnsi="PT Sans"/>
          <w:lang w:val="en-GB"/>
        </w:rPr>
        <w:t> </w:t>
      </w:r>
      <w:r w:rsidR="009913FB" w:rsidRPr="004C38AD">
        <w:rPr>
          <w:rFonts w:ascii="PT Sans" w:hAnsi="PT Sans"/>
          <w:lang w:val="en-GB"/>
        </w:rPr>
        <w:t>-&gt;</w:t>
      </w:r>
      <w:r w:rsidR="001446EB">
        <w:rPr>
          <w:rFonts w:ascii="PT Sans" w:hAnsi="PT Sans"/>
          <w:lang w:val="en-GB"/>
        </w:rPr>
        <w:t xml:space="preserve"> </w:t>
      </w:r>
      <w:r w:rsidR="009913FB" w:rsidRPr="004C38AD">
        <w:rPr>
          <w:rFonts w:ascii="PT Sans" w:hAnsi="PT Sans"/>
          <w:lang w:val="en-GB"/>
        </w:rPr>
        <w:t>Indentation</w:t>
      </w:r>
      <w:r w:rsidR="001446EB">
        <w:rPr>
          <w:rFonts w:ascii="PT Sans" w:hAnsi="PT Sans"/>
          <w:lang w:val="en-GB"/>
        </w:rPr>
        <w:t> </w:t>
      </w:r>
      <w:r w:rsidR="009913FB" w:rsidRPr="004C38AD">
        <w:rPr>
          <w:rFonts w:ascii="PT Sans" w:hAnsi="PT Sans"/>
          <w:lang w:val="en-GB"/>
        </w:rPr>
        <w:t>-&gt;</w:t>
      </w:r>
      <w:r w:rsidR="001446EB">
        <w:rPr>
          <w:rFonts w:ascii="PT Sans" w:hAnsi="PT Sans"/>
          <w:lang w:val="en-GB"/>
        </w:rPr>
        <w:t xml:space="preserve"> </w:t>
      </w:r>
      <w:r w:rsidR="009913FB" w:rsidRPr="004C38AD">
        <w:rPr>
          <w:rFonts w:ascii="PT Sans" w:hAnsi="PT Sans"/>
          <w:lang w:val="en-GB"/>
        </w:rPr>
        <w:t>Special</w:t>
      </w:r>
      <w:r w:rsidR="001446EB">
        <w:rPr>
          <w:rFonts w:ascii="PT Sans" w:hAnsi="PT Sans"/>
          <w:lang w:val="en-GB"/>
        </w:rPr>
        <w:t> </w:t>
      </w:r>
      <w:r w:rsidR="009913FB" w:rsidRPr="004C38AD">
        <w:rPr>
          <w:rFonts w:ascii="PT Sans" w:hAnsi="PT Sans"/>
          <w:lang w:val="en-GB"/>
        </w:rPr>
        <w:t>-&gt;</w:t>
      </w:r>
      <w:r w:rsidR="001446EB">
        <w:rPr>
          <w:rFonts w:ascii="PT Sans" w:hAnsi="PT Sans"/>
          <w:lang w:val="en-GB"/>
        </w:rPr>
        <w:t xml:space="preserve"> </w:t>
      </w:r>
      <w:r w:rsidR="009913FB" w:rsidRPr="004C38AD">
        <w:rPr>
          <w:rFonts w:ascii="PT Sans" w:hAnsi="PT Sans"/>
          <w:lang w:val="en-GB"/>
        </w:rPr>
        <w:t>Hanging</w:t>
      </w:r>
      <w:r w:rsidR="0091588C" w:rsidRPr="004C38AD">
        <w:rPr>
          <w:rFonts w:ascii="PT Sans" w:hAnsi="PT Sans"/>
          <w:lang w:val="en-GB"/>
        </w:rPr>
        <w:t xml:space="preserve"> </w:t>
      </w:r>
      <w:r w:rsidR="00B82296" w:rsidRPr="004C38AD">
        <w:rPr>
          <w:rFonts w:ascii="PT Sans" w:hAnsi="PT Sans"/>
          <w:lang w:val="en-GB"/>
        </w:rPr>
        <w:t>1</w:t>
      </w:r>
      <w:r w:rsidR="001446EB">
        <w:rPr>
          <w:rFonts w:ascii="PT Sans" w:hAnsi="PT Sans"/>
          <w:lang w:val="en-GB"/>
        </w:rPr>
        <w:t>.0</w:t>
      </w:r>
      <w:r w:rsidR="00B82296" w:rsidRPr="004C38AD">
        <w:rPr>
          <w:rFonts w:ascii="PT Sans" w:hAnsi="PT Sans"/>
          <w:lang w:val="en-GB"/>
        </w:rPr>
        <w:t xml:space="preserve"> cm </w:t>
      </w:r>
      <w:r w:rsidR="0091588C" w:rsidRPr="004C38AD">
        <w:rPr>
          <w:rFonts w:ascii="PT Sans" w:hAnsi="PT Sans"/>
          <w:lang w:val="en-GB"/>
        </w:rPr>
        <w:t>in Microsoft Word</w:t>
      </w:r>
      <w:r w:rsidR="009913FB" w:rsidRPr="004C38AD">
        <w:rPr>
          <w:rFonts w:ascii="PT Sans" w:hAnsi="PT Sans"/>
          <w:lang w:val="en-GB"/>
        </w:rPr>
        <w:t>.</w:t>
      </w:r>
    </w:p>
    <w:p w14:paraId="62703276" w14:textId="77777777" w:rsidR="0091588C" w:rsidRPr="004C38AD" w:rsidRDefault="0091588C" w:rsidP="00DB149D">
      <w:pPr>
        <w:pStyle w:val="BodyText"/>
        <w:spacing w:after="0"/>
        <w:rPr>
          <w:rFonts w:ascii="PT Sans" w:hAnsi="PT Sans"/>
          <w:lang w:val="en-GB"/>
        </w:rPr>
      </w:pPr>
    </w:p>
    <w:p w14:paraId="5AB3E590" w14:textId="774DA77A" w:rsidR="0091588C" w:rsidRPr="004C38AD" w:rsidRDefault="0027146D" w:rsidP="00DB149D">
      <w:pPr>
        <w:pStyle w:val="BodyText"/>
        <w:spacing w:after="0"/>
        <w:rPr>
          <w:rFonts w:ascii="PT Sans" w:hAnsi="PT Sans"/>
          <w:lang w:val="en-GB"/>
        </w:rPr>
      </w:pPr>
      <w:r w:rsidRPr="004C38AD">
        <w:rPr>
          <w:rFonts w:ascii="PT Sans" w:hAnsi="PT Sans"/>
          <w:b/>
          <w:bCs/>
          <w:lang w:val="en-GB"/>
        </w:rPr>
        <w:t>Appendices</w:t>
      </w:r>
      <w:r w:rsidRPr="004C38AD">
        <w:rPr>
          <w:rFonts w:ascii="PT Sans" w:hAnsi="PT Sans"/>
          <w:lang w:val="en-GB"/>
        </w:rPr>
        <w:t xml:space="preserve"> (if any): </w:t>
      </w:r>
      <w:r w:rsidR="00CB2CFE" w:rsidRPr="004C38AD">
        <w:rPr>
          <w:rFonts w:ascii="PT Sans" w:hAnsi="PT Sans"/>
          <w:lang w:val="en-GB"/>
        </w:rPr>
        <w:t xml:space="preserve">The heading </w:t>
      </w:r>
      <w:r w:rsidR="00915F4A" w:rsidRPr="004C38AD">
        <w:rPr>
          <w:rFonts w:ascii="PT Sans" w:hAnsi="PT Sans"/>
          <w:lang w:val="en-GB"/>
        </w:rPr>
        <w:t>APPENDIX</w:t>
      </w:r>
      <w:r w:rsidR="00CB2CFE" w:rsidRPr="004C38AD">
        <w:rPr>
          <w:rFonts w:ascii="PT Sans" w:hAnsi="PT Sans"/>
          <w:lang w:val="en-GB"/>
        </w:rPr>
        <w:t xml:space="preserve"> </w:t>
      </w:r>
      <w:r w:rsidR="00AC0D42" w:rsidRPr="004C38AD">
        <w:rPr>
          <w:rFonts w:ascii="PT Sans" w:hAnsi="PT Sans"/>
          <w:lang w:val="en-GB"/>
        </w:rPr>
        <w:t xml:space="preserve">1 </w:t>
      </w:r>
      <w:r w:rsidR="00CB2CFE" w:rsidRPr="004C38AD">
        <w:rPr>
          <w:rFonts w:ascii="PT Sans" w:hAnsi="PT Sans"/>
          <w:lang w:val="en-GB"/>
        </w:rPr>
        <w:t xml:space="preserve">(Times New Roman, </w:t>
      </w:r>
      <w:proofErr w:type="gramStart"/>
      <w:r w:rsidR="00CB2CFE" w:rsidRPr="004C38AD">
        <w:rPr>
          <w:rFonts w:ascii="PT Sans" w:hAnsi="PT Sans"/>
          <w:lang w:val="en-GB"/>
        </w:rPr>
        <w:t>12 point</w:t>
      </w:r>
      <w:proofErr w:type="gramEnd"/>
      <w:r w:rsidR="00CB2CFE" w:rsidRPr="004C38AD">
        <w:rPr>
          <w:rFonts w:ascii="PT Sans" w:hAnsi="PT Sans"/>
          <w:lang w:val="en-GB"/>
        </w:rPr>
        <w:t>, upper case, aligned left</w:t>
      </w:r>
      <w:r w:rsidR="0091588C" w:rsidRPr="004C38AD">
        <w:rPr>
          <w:rFonts w:ascii="PT Sans" w:hAnsi="PT Sans"/>
          <w:lang w:val="en-GB"/>
        </w:rPr>
        <w:t>) is followed by the title of the appendix,</w:t>
      </w:r>
      <w:r w:rsidRPr="004C38AD">
        <w:rPr>
          <w:rFonts w:ascii="PT Sans" w:hAnsi="PT Sans"/>
          <w:lang w:val="en-GB"/>
        </w:rPr>
        <w:t xml:space="preserve"> </w:t>
      </w:r>
      <w:r w:rsidR="00D37FAF" w:rsidRPr="004C38AD">
        <w:rPr>
          <w:rFonts w:ascii="PT Sans" w:hAnsi="PT Sans"/>
          <w:lang w:val="en-GB"/>
        </w:rPr>
        <w:t>for example,</w:t>
      </w:r>
      <w:r w:rsidRPr="004C38AD">
        <w:rPr>
          <w:rFonts w:ascii="PT Sans" w:hAnsi="PT Sans"/>
          <w:lang w:val="en-GB"/>
        </w:rPr>
        <w:t xml:space="preserve"> APPENDIX 1 </w:t>
      </w:r>
      <w:r w:rsidR="0091588C" w:rsidRPr="004C38AD">
        <w:rPr>
          <w:rFonts w:ascii="PT Sans" w:hAnsi="PT Sans"/>
          <w:lang w:val="en-GB"/>
        </w:rPr>
        <w:t xml:space="preserve">QUESTIONNAIRE. </w:t>
      </w:r>
    </w:p>
    <w:p w14:paraId="5125BB08" w14:textId="39926D32" w:rsidR="0027146D" w:rsidRPr="004C38AD" w:rsidRDefault="0091588C" w:rsidP="00DB149D">
      <w:pPr>
        <w:pStyle w:val="BodyText"/>
        <w:numPr>
          <w:ilvl w:val="0"/>
          <w:numId w:val="1"/>
        </w:numPr>
        <w:spacing w:after="0"/>
        <w:rPr>
          <w:rFonts w:ascii="PT Sans" w:hAnsi="PT Sans"/>
          <w:lang w:val="en-GB"/>
        </w:rPr>
      </w:pPr>
      <w:r w:rsidRPr="004C38AD">
        <w:rPr>
          <w:rFonts w:ascii="PT Sans" w:hAnsi="PT Sans"/>
          <w:lang w:val="en-GB"/>
        </w:rPr>
        <w:t xml:space="preserve">Appendix text: Times New Roman, 11 </w:t>
      </w:r>
      <w:proofErr w:type="gramStart"/>
      <w:r w:rsidRPr="004C38AD">
        <w:rPr>
          <w:rFonts w:ascii="PT Sans" w:hAnsi="PT Sans"/>
          <w:lang w:val="en-GB"/>
        </w:rPr>
        <w:t>point</w:t>
      </w:r>
      <w:proofErr w:type="gramEnd"/>
      <w:r w:rsidRPr="004C38AD">
        <w:rPr>
          <w:rFonts w:ascii="PT Sans" w:hAnsi="PT Sans"/>
          <w:lang w:val="en-GB"/>
        </w:rPr>
        <w:t>, aligned left, single spacing</w:t>
      </w:r>
    </w:p>
    <w:p w14:paraId="4173E756" w14:textId="77777777" w:rsidR="0091588C" w:rsidRPr="004C38AD" w:rsidRDefault="0091588C" w:rsidP="00DB149D">
      <w:pPr>
        <w:pStyle w:val="BodyText"/>
        <w:spacing w:after="0"/>
        <w:rPr>
          <w:rFonts w:ascii="PT Sans" w:hAnsi="PT Sans"/>
          <w:lang w:val="en-GB"/>
        </w:rPr>
      </w:pPr>
    </w:p>
    <w:p w14:paraId="398AA0DE" w14:textId="44AD471A" w:rsidR="0091588C" w:rsidRPr="004C38AD" w:rsidRDefault="0027146D" w:rsidP="00DB149D">
      <w:pPr>
        <w:pStyle w:val="BodyText"/>
        <w:spacing w:after="0"/>
        <w:rPr>
          <w:rFonts w:ascii="PT Sans" w:hAnsi="PT Sans"/>
          <w:lang w:val="en-GB"/>
        </w:rPr>
      </w:pPr>
      <w:r w:rsidRPr="004C38AD">
        <w:rPr>
          <w:rFonts w:ascii="PT Sans" w:hAnsi="PT Sans"/>
          <w:b/>
          <w:bCs/>
          <w:lang w:val="en-GB"/>
        </w:rPr>
        <w:t>Acknowledgements</w:t>
      </w:r>
      <w:r w:rsidRPr="004C38AD">
        <w:rPr>
          <w:rFonts w:ascii="PT Sans" w:hAnsi="PT Sans"/>
          <w:lang w:val="en-GB"/>
        </w:rPr>
        <w:t xml:space="preserve"> (</w:t>
      </w:r>
      <w:r w:rsidR="00356BF2" w:rsidRPr="004C38AD">
        <w:rPr>
          <w:rFonts w:ascii="PT Sans" w:hAnsi="PT Sans"/>
          <w:lang w:val="en-GB"/>
        </w:rPr>
        <w:t>e.g.</w:t>
      </w:r>
      <w:r w:rsidR="00D37FAF" w:rsidRPr="004C38AD">
        <w:rPr>
          <w:rFonts w:ascii="PT Sans" w:hAnsi="PT Sans"/>
          <w:lang w:val="en-GB"/>
        </w:rPr>
        <w:t>,</w:t>
      </w:r>
      <w:r w:rsidRPr="004C38AD">
        <w:rPr>
          <w:rFonts w:ascii="PT Sans" w:hAnsi="PT Sans"/>
          <w:lang w:val="en-GB"/>
        </w:rPr>
        <w:t xml:space="preserve"> for financial support)</w:t>
      </w:r>
      <w:r w:rsidR="00915F4A" w:rsidRPr="004C38AD">
        <w:rPr>
          <w:rFonts w:ascii="PT Sans" w:hAnsi="PT Sans"/>
          <w:lang w:val="en-GB"/>
        </w:rPr>
        <w:t xml:space="preserve">: The heading ACKNOWLEDGEMENTS (Times New Roman, </w:t>
      </w:r>
      <w:proofErr w:type="gramStart"/>
      <w:r w:rsidR="00915F4A" w:rsidRPr="004C38AD">
        <w:rPr>
          <w:rFonts w:ascii="PT Sans" w:hAnsi="PT Sans"/>
          <w:lang w:val="en-GB"/>
        </w:rPr>
        <w:t>12 point</w:t>
      </w:r>
      <w:proofErr w:type="gramEnd"/>
      <w:r w:rsidR="00915F4A" w:rsidRPr="004C38AD">
        <w:rPr>
          <w:rFonts w:ascii="PT Sans" w:hAnsi="PT Sans"/>
          <w:lang w:val="en-GB"/>
        </w:rPr>
        <w:t>, upper case, aligned left) is followed by the text in Times New Roman, 11 point, aligned left, single spacing.</w:t>
      </w:r>
    </w:p>
    <w:p w14:paraId="2540E8FA" w14:textId="26A6F04D" w:rsidR="0027146D" w:rsidRPr="004C38AD" w:rsidRDefault="0027146D" w:rsidP="00DB149D">
      <w:pPr>
        <w:pStyle w:val="BodyText"/>
        <w:spacing w:after="0"/>
        <w:rPr>
          <w:rFonts w:ascii="PT Sans" w:hAnsi="PT Sans"/>
          <w:lang w:val="en-GB"/>
        </w:rPr>
      </w:pPr>
    </w:p>
    <w:p w14:paraId="184F1EFB" w14:textId="7C17AAC5" w:rsidR="0091588C" w:rsidRPr="004C38AD" w:rsidRDefault="0091588C" w:rsidP="0091588C">
      <w:pPr>
        <w:pStyle w:val="BodyText"/>
        <w:spacing w:after="0"/>
        <w:rPr>
          <w:rFonts w:ascii="PT Sans" w:hAnsi="PT Sans"/>
          <w:lang w:val="en-GB"/>
        </w:rPr>
      </w:pPr>
      <w:r w:rsidRPr="004C38AD">
        <w:rPr>
          <w:rFonts w:ascii="PT Sans" w:hAnsi="PT Sans"/>
          <w:b/>
          <w:bCs/>
          <w:lang w:val="en-GB"/>
        </w:rPr>
        <w:t xml:space="preserve">Author Information: </w:t>
      </w:r>
      <w:r w:rsidRPr="004C38AD">
        <w:rPr>
          <w:rFonts w:ascii="PT Sans" w:hAnsi="PT Sans"/>
          <w:lang w:val="en-GB"/>
        </w:rPr>
        <w:t>1-2 sentences</w:t>
      </w:r>
      <w:r w:rsidR="0027146D" w:rsidRPr="004C38AD">
        <w:rPr>
          <w:rFonts w:ascii="PT Sans" w:hAnsi="PT Sans"/>
          <w:lang w:val="en-GB"/>
        </w:rPr>
        <w:t xml:space="preserve"> about the author(s) at the end of the document</w:t>
      </w:r>
      <w:r w:rsidRPr="004C38AD">
        <w:rPr>
          <w:rFonts w:ascii="PT Sans" w:hAnsi="PT Sans"/>
          <w:lang w:val="en-GB"/>
        </w:rPr>
        <w:t xml:space="preserve"> (Times New Roman, 11 </w:t>
      </w:r>
      <w:proofErr w:type="gramStart"/>
      <w:r w:rsidRPr="004C38AD">
        <w:rPr>
          <w:rFonts w:ascii="PT Sans" w:hAnsi="PT Sans"/>
          <w:lang w:val="en-GB"/>
        </w:rPr>
        <w:t>point</w:t>
      </w:r>
      <w:proofErr w:type="gramEnd"/>
      <w:r w:rsidRPr="004C38AD">
        <w:rPr>
          <w:rFonts w:ascii="PT Sans" w:hAnsi="PT Sans"/>
          <w:lang w:val="en-GB"/>
        </w:rPr>
        <w:t xml:space="preserve">, aligned left, single spacing). </w:t>
      </w:r>
    </w:p>
    <w:p w14:paraId="398DC3C8" w14:textId="77777777" w:rsidR="0091588C" w:rsidRPr="004C38AD" w:rsidRDefault="0091588C" w:rsidP="0091588C">
      <w:pPr>
        <w:pStyle w:val="BodyText"/>
        <w:spacing w:after="0"/>
        <w:rPr>
          <w:rFonts w:ascii="PT Sans" w:hAnsi="PT Sans"/>
          <w:lang w:val="en-GB"/>
        </w:rPr>
      </w:pPr>
    </w:p>
    <w:p w14:paraId="4417AEEF" w14:textId="39012C95" w:rsidR="0091588C"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n</w:t>
      </w:r>
      <w:r w:rsidR="0027146D" w:rsidRPr="004C38AD">
        <w:rPr>
          <w:rFonts w:ascii="PT Sans" w:hAnsi="PT Sans"/>
          <w:lang w:val="en-GB"/>
        </w:rPr>
        <w:t xml:space="preserve">ame surname </w:t>
      </w:r>
      <w:r w:rsidRPr="004C38AD">
        <w:rPr>
          <w:rFonts w:ascii="PT Sans" w:hAnsi="PT Sans"/>
          <w:lang w:val="en-GB"/>
        </w:rPr>
        <w:t>(</w:t>
      </w:r>
      <w:r w:rsidR="0027146D" w:rsidRPr="004C38AD">
        <w:rPr>
          <w:rFonts w:ascii="PT Sans" w:hAnsi="PT Sans"/>
          <w:lang w:val="en-GB"/>
        </w:rPr>
        <w:t>bold</w:t>
      </w:r>
      <w:r w:rsidRPr="004C38AD">
        <w:rPr>
          <w:rFonts w:ascii="PT Sans" w:hAnsi="PT Sans"/>
          <w:lang w:val="en-GB"/>
        </w:rPr>
        <w:t>)</w:t>
      </w:r>
      <w:r w:rsidR="0027146D" w:rsidRPr="004C38AD">
        <w:rPr>
          <w:rFonts w:ascii="PT Sans" w:hAnsi="PT Sans"/>
          <w:lang w:val="en-GB"/>
        </w:rPr>
        <w:t xml:space="preserve">, scientific degree(s) and position in </w:t>
      </w:r>
      <w:r w:rsidR="0090135D" w:rsidRPr="004C38AD">
        <w:rPr>
          <w:rFonts w:ascii="PT Sans" w:hAnsi="PT Sans"/>
          <w:lang w:val="en-GB"/>
        </w:rPr>
        <w:t>parentheses</w:t>
      </w:r>
      <w:r w:rsidR="0027146D" w:rsidRPr="004C38AD">
        <w:rPr>
          <w:rFonts w:ascii="PT Sans" w:hAnsi="PT Sans"/>
          <w:lang w:val="en-GB"/>
        </w:rPr>
        <w:t xml:space="preserve">, affiliation, country, research field(s), </w:t>
      </w:r>
      <w:r w:rsidR="00740F65" w:rsidRPr="004C38AD">
        <w:rPr>
          <w:rFonts w:ascii="PT Sans" w:hAnsi="PT Sans"/>
          <w:lang w:val="en-GB"/>
        </w:rPr>
        <w:t xml:space="preserve">ORCID ID, </w:t>
      </w:r>
      <w:r w:rsidR="0027146D" w:rsidRPr="004C38AD">
        <w:rPr>
          <w:rFonts w:ascii="PT Sans" w:hAnsi="PT Sans"/>
          <w:lang w:val="en-GB"/>
        </w:rPr>
        <w:t>email address</w:t>
      </w:r>
      <w:r w:rsidRPr="004C38AD">
        <w:rPr>
          <w:rFonts w:ascii="PT Sans" w:hAnsi="PT Sans"/>
          <w:lang w:val="en-GB"/>
        </w:rPr>
        <w:t xml:space="preserve">, </w:t>
      </w:r>
      <w:r w:rsidR="00D37FAF" w:rsidRPr="004C38AD">
        <w:rPr>
          <w:rFonts w:ascii="PT Sans" w:hAnsi="PT Sans"/>
          <w:lang w:val="en-GB"/>
        </w:rPr>
        <w:t>for example,</w:t>
      </w:r>
    </w:p>
    <w:p w14:paraId="11866F9F" w14:textId="77777777" w:rsidR="0091588C" w:rsidRPr="004C38AD" w:rsidRDefault="0091588C" w:rsidP="0091588C">
      <w:pPr>
        <w:pStyle w:val="BodyText"/>
        <w:spacing w:after="0"/>
        <w:ind w:left="720"/>
        <w:rPr>
          <w:rFonts w:ascii="PT Sans" w:hAnsi="PT Sans"/>
          <w:b/>
          <w:bCs/>
          <w:lang w:val="en-GB"/>
        </w:rPr>
      </w:pPr>
    </w:p>
    <w:p w14:paraId="4D99A555" w14:textId="77777777" w:rsidR="00195DEA" w:rsidRPr="004C38AD" w:rsidRDefault="0027146D" w:rsidP="0091588C">
      <w:pPr>
        <w:pStyle w:val="BodyText"/>
        <w:spacing w:after="0"/>
        <w:ind w:left="720"/>
        <w:rPr>
          <w:rFonts w:ascii="PT Sans" w:hAnsi="PT Sans"/>
          <w:lang w:val="en-GB"/>
        </w:rPr>
      </w:pPr>
      <w:r w:rsidRPr="004C38AD">
        <w:rPr>
          <w:rFonts w:ascii="PT Sans" w:hAnsi="PT Sans"/>
          <w:b/>
          <w:bCs/>
          <w:lang w:val="en-GB"/>
        </w:rPr>
        <w:t xml:space="preserve">Monta </w:t>
      </w:r>
      <w:proofErr w:type="spellStart"/>
      <w:r w:rsidRPr="004C38AD">
        <w:rPr>
          <w:rFonts w:ascii="PT Sans" w:hAnsi="PT Sans"/>
          <w:b/>
          <w:bCs/>
          <w:lang w:val="en-GB"/>
        </w:rPr>
        <w:t>Farneste</w:t>
      </w:r>
      <w:proofErr w:type="spellEnd"/>
      <w:r w:rsidRPr="004C38AD">
        <w:rPr>
          <w:rFonts w:ascii="PT Sans" w:hAnsi="PT Sans"/>
          <w:lang w:val="en-GB"/>
        </w:rPr>
        <w:t xml:space="preserve"> (</w:t>
      </w:r>
      <w:proofErr w:type="spellStart"/>
      <w:r w:rsidRPr="004C38AD">
        <w:rPr>
          <w:rFonts w:ascii="PT Sans" w:hAnsi="PT Sans"/>
          <w:lang w:val="en-GB"/>
        </w:rPr>
        <w:t>Dr.</w:t>
      </w:r>
      <w:proofErr w:type="spellEnd"/>
      <w:r w:rsidRPr="004C38AD">
        <w:rPr>
          <w:rFonts w:ascii="PT Sans" w:hAnsi="PT Sans"/>
          <w:lang w:val="en-GB"/>
        </w:rPr>
        <w:t xml:space="preserve"> </w:t>
      </w:r>
      <w:proofErr w:type="spellStart"/>
      <w:r w:rsidRPr="004C38AD">
        <w:rPr>
          <w:rFonts w:ascii="PT Sans" w:hAnsi="PT Sans"/>
          <w:lang w:val="en-GB"/>
        </w:rPr>
        <w:t>Paed</w:t>
      </w:r>
      <w:proofErr w:type="spellEnd"/>
      <w:r w:rsidRPr="004C38AD">
        <w:rPr>
          <w:rFonts w:ascii="PT Sans" w:hAnsi="PT Sans"/>
          <w:lang w:val="en-GB"/>
        </w:rPr>
        <w:t xml:space="preserve">., Assoc. Prof. in Applied Linguistics) is currently working at the University of Latvia. Her research interests include written communication, communicative grammar, language acquisition. </w:t>
      </w:r>
    </w:p>
    <w:p w14:paraId="7F41F9D9" w14:textId="38D87A05" w:rsidR="00195DEA" w:rsidRPr="004C38AD" w:rsidRDefault="00195DEA" w:rsidP="0021252D">
      <w:pPr>
        <w:widowControl/>
        <w:shd w:val="clear" w:color="auto" w:fill="FFFFFF"/>
        <w:ind w:firstLine="720"/>
        <w:rPr>
          <w:rFonts w:ascii="PT Sans" w:hAnsi="PT Sans" w:cs="Times New Roman"/>
          <w:lang w:val="en-GB"/>
        </w:rPr>
      </w:pPr>
      <w:r w:rsidRPr="004C38AD">
        <w:rPr>
          <w:rFonts w:ascii="PT Sans" w:hAnsi="PT Sans" w:cs="Times New Roman"/>
          <w:lang w:val="en-GB"/>
        </w:rPr>
        <w:t>ORCID ID:</w:t>
      </w:r>
      <w:r w:rsidR="000760A8" w:rsidRPr="004C38AD">
        <w:rPr>
          <w:rFonts w:ascii="PT Sans" w:hAnsi="PT Sans" w:cs="Times New Roman"/>
          <w:lang w:val="en-GB"/>
        </w:rPr>
        <w:t xml:space="preserve"> </w:t>
      </w:r>
      <w:hyperlink r:id="rId8" w:history="1">
        <w:r w:rsidR="00512E9B" w:rsidRPr="004C38AD">
          <w:rPr>
            <w:rStyle w:val="Hyperlink"/>
            <w:rFonts w:ascii="PT Sans" w:hAnsi="PT Sans" w:cs="Times New Roman"/>
          </w:rPr>
          <w:t>https://orcid.org/0000-0003-0752-5021</w:t>
        </w:r>
      </w:hyperlink>
      <w:r w:rsidR="00512E9B" w:rsidRPr="004C38AD">
        <w:rPr>
          <w:rFonts w:ascii="PT Sans" w:eastAsia="Times New Roman" w:hAnsi="PT Sans" w:cs="Times New Roman"/>
          <w:color w:val="000000"/>
          <w:spacing w:val="8"/>
          <w:shd w:val="clear" w:color="auto" w:fill="FFFFFF"/>
          <w:lang w:val="en-GB" w:eastAsia="en-GB" w:bidi="ar-SA"/>
        </w:rPr>
        <w:t xml:space="preserve"> </w:t>
      </w:r>
    </w:p>
    <w:p w14:paraId="4FF6B7A6" w14:textId="4AE13D03" w:rsidR="00195DEA" w:rsidRPr="004C38AD" w:rsidRDefault="0027146D" w:rsidP="0091588C">
      <w:pPr>
        <w:pStyle w:val="BodyText"/>
        <w:spacing w:after="0"/>
        <w:ind w:left="720"/>
        <w:rPr>
          <w:rFonts w:ascii="PT Sans" w:hAnsi="PT Sans"/>
          <w:lang w:val="en-GB"/>
        </w:rPr>
      </w:pPr>
      <w:r w:rsidRPr="004C38AD">
        <w:rPr>
          <w:rFonts w:ascii="PT Sans" w:hAnsi="PT Sans"/>
          <w:lang w:val="en-GB"/>
        </w:rPr>
        <w:t xml:space="preserve">Email: </w:t>
      </w:r>
      <w:hyperlink r:id="rId9" w:history="1">
        <w:r w:rsidR="0091588C" w:rsidRPr="004C38AD">
          <w:rPr>
            <w:rStyle w:val="Hyperlink"/>
            <w:rFonts w:ascii="PT Sans" w:hAnsi="PT Sans"/>
            <w:lang w:val="en-GB"/>
          </w:rPr>
          <w:t>monta.farneste@lu.lv</w:t>
        </w:r>
      </w:hyperlink>
    </w:p>
    <w:p w14:paraId="66E9DFC5" w14:textId="77777777" w:rsidR="001F5440" w:rsidRDefault="001F5440">
      <w:pPr>
        <w:widowControl/>
        <w:rPr>
          <w:rFonts w:ascii="PT Sans" w:hAnsi="PT Sans"/>
          <w:b/>
          <w:bCs/>
          <w:sz w:val="28"/>
          <w:szCs w:val="28"/>
          <w:lang w:val="en-GB"/>
        </w:rPr>
      </w:pPr>
      <w:r>
        <w:rPr>
          <w:rFonts w:ascii="PT Sans" w:hAnsi="PT Sans"/>
          <w:b/>
          <w:bCs/>
          <w:sz w:val="28"/>
          <w:szCs w:val="28"/>
          <w:lang w:val="en-GB"/>
        </w:rPr>
        <w:br w:type="page"/>
      </w:r>
    </w:p>
    <w:p w14:paraId="76974961" w14:textId="3E9B4D1B" w:rsidR="0090135D" w:rsidRPr="00FF2603" w:rsidRDefault="00416DC4" w:rsidP="00FF2603">
      <w:pPr>
        <w:pStyle w:val="BodyText"/>
        <w:spacing w:after="0"/>
        <w:jc w:val="center"/>
        <w:rPr>
          <w:rFonts w:ascii="PT Sans" w:hAnsi="PT Sans"/>
          <w:b/>
          <w:bCs/>
          <w:sz w:val="28"/>
          <w:szCs w:val="28"/>
          <w:lang w:val="en-GB"/>
        </w:rPr>
      </w:pPr>
      <w:r w:rsidRPr="00FF2603">
        <w:rPr>
          <w:rFonts w:ascii="PT Sans" w:hAnsi="PT Sans"/>
          <w:b/>
          <w:bCs/>
          <w:sz w:val="28"/>
          <w:szCs w:val="28"/>
          <w:lang w:val="en-GB"/>
        </w:rPr>
        <w:lastRenderedPageBreak/>
        <w:t>Referencing</w:t>
      </w:r>
    </w:p>
    <w:p w14:paraId="5D4014F3" w14:textId="77777777" w:rsidR="0090135D" w:rsidRPr="004C38AD" w:rsidRDefault="0090135D" w:rsidP="0091588C">
      <w:pPr>
        <w:pStyle w:val="BodyText"/>
        <w:spacing w:after="0"/>
        <w:rPr>
          <w:rFonts w:ascii="PT Sans" w:hAnsi="PT Sans"/>
          <w:lang w:val="en-GB"/>
        </w:rPr>
      </w:pPr>
    </w:p>
    <w:p w14:paraId="68705BED" w14:textId="0094CA60" w:rsidR="00416DC4" w:rsidRPr="004C38AD" w:rsidRDefault="0090135D" w:rsidP="0091588C">
      <w:pPr>
        <w:pStyle w:val="BodyText"/>
        <w:spacing w:after="0"/>
        <w:rPr>
          <w:rFonts w:ascii="PT Sans" w:hAnsi="PT Sans"/>
          <w:u w:val="single"/>
          <w:lang w:val="en-GB"/>
        </w:rPr>
      </w:pPr>
      <w:r w:rsidRPr="004C38AD">
        <w:rPr>
          <w:rFonts w:ascii="PT Sans" w:hAnsi="PT Sans"/>
          <w:lang w:val="en-GB"/>
        </w:rPr>
        <w:t>The author(s) is/are responsible for crediting all sources used (</w:t>
      </w:r>
      <w:r w:rsidR="00E77356" w:rsidRPr="004C38AD">
        <w:rPr>
          <w:rFonts w:ascii="PT Sans" w:hAnsi="PT Sans"/>
          <w:lang w:val="en-GB"/>
        </w:rPr>
        <w:t>e.g.</w:t>
      </w:r>
      <w:r w:rsidR="00D37FAF" w:rsidRPr="004C38AD">
        <w:rPr>
          <w:rFonts w:ascii="PT Sans" w:hAnsi="PT Sans"/>
          <w:lang w:val="en-GB"/>
        </w:rPr>
        <w:t>,</w:t>
      </w:r>
      <w:r w:rsidRPr="004C38AD">
        <w:rPr>
          <w:rFonts w:ascii="PT Sans" w:hAnsi="PT Sans"/>
          <w:lang w:val="en-GB"/>
        </w:rPr>
        <w:t xml:space="preserve"> the authors of the theories, the authors of any other text or data, direct and indirect quotations) while writing the research paper. The</w:t>
      </w:r>
      <w:r w:rsidR="00342E73">
        <w:rPr>
          <w:rFonts w:ascii="PT Sans" w:hAnsi="PT Sans"/>
          <w:lang w:val="en-GB"/>
        </w:rPr>
        <w:t> </w:t>
      </w:r>
      <w:r w:rsidRPr="004C38AD">
        <w:rPr>
          <w:rFonts w:ascii="PT Sans" w:hAnsi="PT Sans"/>
          <w:lang w:val="en-GB"/>
        </w:rPr>
        <w:t>sources must be cited both in the main text of the paper (as in-text citations) and in the list of references.</w:t>
      </w:r>
    </w:p>
    <w:p w14:paraId="3040428D" w14:textId="77777777" w:rsidR="000916E7" w:rsidRPr="004C38AD" w:rsidRDefault="000916E7" w:rsidP="00DB149D">
      <w:pPr>
        <w:pStyle w:val="BodyText"/>
        <w:spacing w:after="0"/>
        <w:rPr>
          <w:rFonts w:ascii="PT Sans" w:hAnsi="PT Sans"/>
          <w:u w:val="single"/>
          <w:lang w:val="en-GB"/>
        </w:rPr>
      </w:pPr>
    </w:p>
    <w:p w14:paraId="2011E6ED" w14:textId="6F7394C7" w:rsidR="0090135D" w:rsidRPr="004C38AD" w:rsidRDefault="0027146D" w:rsidP="0091588C">
      <w:pPr>
        <w:pStyle w:val="BodyText"/>
        <w:spacing w:after="0"/>
        <w:rPr>
          <w:rFonts w:ascii="PT Sans" w:hAnsi="PT Sans"/>
          <w:b/>
          <w:bCs/>
          <w:lang w:val="en-GB"/>
        </w:rPr>
      </w:pPr>
      <w:r w:rsidRPr="004C38AD">
        <w:rPr>
          <w:rFonts w:ascii="PT Sans" w:hAnsi="PT Sans"/>
          <w:b/>
          <w:bCs/>
          <w:lang w:val="en-GB"/>
        </w:rPr>
        <w:t>In-text citations</w:t>
      </w:r>
      <w:r w:rsidR="00757A37" w:rsidRPr="004C38AD">
        <w:rPr>
          <w:rFonts w:ascii="PT Sans" w:hAnsi="PT Sans"/>
          <w:b/>
          <w:bCs/>
          <w:lang w:val="en-GB"/>
        </w:rPr>
        <w:t>:</w:t>
      </w:r>
    </w:p>
    <w:p w14:paraId="3DE1B85F" w14:textId="6ADFE7FD" w:rsidR="0090135D" w:rsidRPr="004C38AD" w:rsidRDefault="0090135D" w:rsidP="0090135D">
      <w:pPr>
        <w:pStyle w:val="BodyText"/>
        <w:numPr>
          <w:ilvl w:val="0"/>
          <w:numId w:val="1"/>
        </w:numPr>
        <w:spacing w:after="0"/>
        <w:rPr>
          <w:rFonts w:ascii="PT Sans" w:hAnsi="PT Sans"/>
          <w:lang w:val="en-GB"/>
        </w:rPr>
      </w:pPr>
      <w:r w:rsidRPr="004C38AD">
        <w:rPr>
          <w:rFonts w:ascii="PT Sans" w:hAnsi="PT Sans"/>
          <w:lang w:val="en-GB"/>
        </w:rPr>
        <w:t>In-text citations should follow the format: (author surname, year: page number(s))</w:t>
      </w:r>
      <w:r w:rsidR="00EF4494" w:rsidRPr="004C38AD">
        <w:rPr>
          <w:rFonts w:ascii="PT Sans" w:hAnsi="PT Sans"/>
          <w:lang w:val="en-GB"/>
        </w:rPr>
        <w:t xml:space="preserve">, with page ranges given in full, </w:t>
      </w:r>
      <w:r w:rsidR="00D37FAF" w:rsidRPr="004C38AD">
        <w:rPr>
          <w:rFonts w:ascii="PT Sans" w:hAnsi="PT Sans"/>
          <w:lang w:val="en-GB"/>
        </w:rPr>
        <w:t>for example,</w:t>
      </w:r>
      <w:r w:rsidR="00EF4494" w:rsidRPr="004C38AD">
        <w:rPr>
          <w:rFonts w:ascii="PT Sans" w:hAnsi="PT Sans"/>
          <w:lang w:val="en-GB"/>
        </w:rPr>
        <w:t xml:space="preserve"> 51-58</w:t>
      </w:r>
      <w:r w:rsidR="00957755" w:rsidRPr="004C38AD">
        <w:rPr>
          <w:rFonts w:ascii="PT Sans" w:hAnsi="PT Sans"/>
          <w:lang w:val="en-GB"/>
        </w:rPr>
        <w:t xml:space="preserve"> instead of 51-8</w:t>
      </w:r>
      <w:r w:rsidR="00EF4494" w:rsidRPr="004C38AD">
        <w:rPr>
          <w:rFonts w:ascii="PT Sans" w:hAnsi="PT Sans"/>
          <w:lang w:val="en-GB"/>
        </w:rPr>
        <w:t>.</w:t>
      </w:r>
    </w:p>
    <w:p w14:paraId="67D1434A" w14:textId="73DE2B45" w:rsidR="00583DB9" w:rsidRPr="004C38AD" w:rsidRDefault="00583DB9" w:rsidP="00AC0D42">
      <w:pPr>
        <w:pStyle w:val="BodyText"/>
        <w:numPr>
          <w:ilvl w:val="0"/>
          <w:numId w:val="1"/>
        </w:numPr>
        <w:spacing w:after="0"/>
        <w:rPr>
          <w:rFonts w:ascii="PT Sans" w:hAnsi="PT Sans"/>
          <w:lang w:val="en-GB"/>
        </w:rPr>
      </w:pPr>
      <w:r w:rsidRPr="004C38AD">
        <w:rPr>
          <w:rFonts w:ascii="PT Sans" w:hAnsi="PT Sans"/>
          <w:lang w:val="en-GB"/>
        </w:rPr>
        <w:t xml:space="preserve">If the author’s </w:t>
      </w:r>
      <w:r w:rsidR="00343D8F" w:rsidRPr="004C38AD">
        <w:rPr>
          <w:rFonts w:ascii="PT Sans" w:hAnsi="PT Sans"/>
          <w:lang w:val="en-GB"/>
        </w:rPr>
        <w:t>sur</w:t>
      </w:r>
      <w:r w:rsidRPr="004C38AD">
        <w:rPr>
          <w:rFonts w:ascii="PT Sans" w:hAnsi="PT Sans"/>
          <w:lang w:val="en-GB"/>
        </w:rPr>
        <w:t xml:space="preserve">name appears in the sentence, the in-text citation should </w:t>
      </w:r>
      <w:proofErr w:type="gramStart"/>
      <w:r w:rsidRPr="004C38AD">
        <w:rPr>
          <w:rFonts w:ascii="PT Sans" w:hAnsi="PT Sans"/>
          <w:lang w:val="en-GB"/>
        </w:rPr>
        <w:t xml:space="preserve">follow </w:t>
      </w:r>
      <w:r w:rsidR="00343D8F" w:rsidRPr="004C38AD">
        <w:rPr>
          <w:rFonts w:ascii="PT Sans" w:hAnsi="PT Sans"/>
          <w:lang w:val="en-GB"/>
        </w:rPr>
        <w:t>after</w:t>
      </w:r>
      <w:proofErr w:type="gramEnd"/>
      <w:r w:rsidR="00343D8F" w:rsidRPr="004C38AD">
        <w:rPr>
          <w:rFonts w:ascii="PT Sans" w:hAnsi="PT Sans"/>
          <w:lang w:val="en-GB"/>
        </w:rPr>
        <w:t xml:space="preserve"> it; in this case, the name can be omitted in the citation. If a citation relates to several sentences, the </w:t>
      </w:r>
      <w:r w:rsidR="002549B3" w:rsidRPr="004C38AD">
        <w:rPr>
          <w:rFonts w:ascii="PT Sans" w:hAnsi="PT Sans"/>
          <w:lang w:val="en-GB"/>
        </w:rPr>
        <w:t xml:space="preserve">text starts with the surname(s), but the </w:t>
      </w:r>
      <w:r w:rsidR="00343D8F" w:rsidRPr="004C38AD">
        <w:rPr>
          <w:rFonts w:ascii="PT Sans" w:hAnsi="PT Sans"/>
          <w:lang w:val="en-GB"/>
        </w:rPr>
        <w:t>in-text citation</w:t>
      </w:r>
      <w:r w:rsidR="002549B3" w:rsidRPr="004C38AD">
        <w:rPr>
          <w:rFonts w:ascii="PT Sans" w:hAnsi="PT Sans"/>
          <w:lang w:val="en-GB"/>
        </w:rPr>
        <w:t xml:space="preserve"> with</w:t>
      </w:r>
      <w:r w:rsidR="00A326C8" w:rsidRPr="004C38AD">
        <w:rPr>
          <w:rFonts w:ascii="PT Sans" w:hAnsi="PT Sans"/>
          <w:lang w:val="en-GB"/>
        </w:rPr>
        <w:t xml:space="preserve"> </w:t>
      </w:r>
      <w:r w:rsidR="002549B3" w:rsidRPr="004C38AD">
        <w:rPr>
          <w:rFonts w:ascii="PT Sans" w:hAnsi="PT Sans"/>
          <w:lang w:val="en-GB"/>
        </w:rPr>
        <w:t>surname(s),</w:t>
      </w:r>
      <w:r w:rsidR="00356BF2" w:rsidRPr="004C38AD">
        <w:rPr>
          <w:rFonts w:ascii="PT Sans" w:hAnsi="PT Sans"/>
          <w:lang w:val="en-GB"/>
        </w:rPr>
        <w:t xml:space="preserve"> </w:t>
      </w:r>
      <w:r w:rsidR="002549B3" w:rsidRPr="004C38AD">
        <w:rPr>
          <w:rFonts w:ascii="PT Sans" w:hAnsi="PT Sans"/>
          <w:lang w:val="en-GB"/>
        </w:rPr>
        <w:t>year and page number(s)</w:t>
      </w:r>
      <w:r w:rsidR="00343D8F" w:rsidRPr="004C38AD">
        <w:rPr>
          <w:rFonts w:ascii="PT Sans" w:hAnsi="PT Sans"/>
          <w:lang w:val="en-GB"/>
        </w:rPr>
        <w:t xml:space="preserve"> stands at the end of the last sentence it refers to</w:t>
      </w:r>
      <w:r w:rsidR="00AC0D42" w:rsidRPr="004C38AD">
        <w:rPr>
          <w:rFonts w:ascii="PT Sans" w:hAnsi="PT Sans"/>
          <w:lang w:val="en-GB"/>
        </w:rPr>
        <w:t>.</w:t>
      </w:r>
      <w:r w:rsidR="002549B3" w:rsidRPr="004C38AD">
        <w:rPr>
          <w:rFonts w:ascii="PT Sans" w:hAnsi="PT Sans"/>
          <w:lang w:val="en-GB"/>
        </w:rPr>
        <w:t xml:space="preserve"> </w:t>
      </w:r>
    </w:p>
    <w:p w14:paraId="323D3796" w14:textId="0FB756A0" w:rsidR="00960347" w:rsidRPr="004C38AD" w:rsidRDefault="00960347" w:rsidP="0090135D">
      <w:pPr>
        <w:pStyle w:val="BodyText"/>
        <w:numPr>
          <w:ilvl w:val="0"/>
          <w:numId w:val="1"/>
        </w:numPr>
        <w:spacing w:after="0"/>
        <w:rPr>
          <w:rFonts w:ascii="PT Sans" w:hAnsi="PT Sans"/>
          <w:lang w:val="en-GB"/>
        </w:rPr>
      </w:pPr>
      <w:r w:rsidRPr="004C38AD">
        <w:rPr>
          <w:rFonts w:ascii="PT Sans" w:hAnsi="PT Sans"/>
          <w:lang w:val="en-GB"/>
        </w:rPr>
        <w:t xml:space="preserve">The use of ‘ibid.’ is allowed when citing the same work consecutively. However, the full citation </w:t>
      </w:r>
      <w:proofErr w:type="gramStart"/>
      <w:r w:rsidRPr="004C38AD">
        <w:rPr>
          <w:rFonts w:ascii="PT Sans" w:hAnsi="PT Sans"/>
          <w:lang w:val="en-GB"/>
        </w:rPr>
        <w:t>has to</w:t>
      </w:r>
      <w:proofErr w:type="gramEnd"/>
      <w:r w:rsidRPr="004C38AD">
        <w:rPr>
          <w:rFonts w:ascii="PT Sans" w:hAnsi="PT Sans"/>
          <w:lang w:val="en-GB"/>
        </w:rPr>
        <w:t xml:space="preserve"> be given at the start of a new page</w:t>
      </w:r>
      <w:r w:rsidR="002549B3" w:rsidRPr="004C38AD">
        <w:rPr>
          <w:rFonts w:ascii="PT Sans" w:hAnsi="PT Sans"/>
          <w:lang w:val="en-GB"/>
        </w:rPr>
        <w:t>,</w:t>
      </w:r>
      <w:r w:rsidR="001F3CE8" w:rsidRPr="004C38AD">
        <w:rPr>
          <w:rFonts w:ascii="PT Sans" w:hAnsi="PT Sans"/>
          <w:lang w:val="en-GB"/>
        </w:rPr>
        <w:t xml:space="preserve"> </w:t>
      </w:r>
      <w:r w:rsidR="00D37FAF" w:rsidRPr="004C38AD">
        <w:rPr>
          <w:rFonts w:ascii="PT Sans" w:hAnsi="PT Sans"/>
          <w:lang w:val="en-GB"/>
        </w:rPr>
        <w:t>for example,</w:t>
      </w:r>
      <w:r w:rsidR="002549B3" w:rsidRPr="004C38AD">
        <w:rPr>
          <w:rFonts w:ascii="PT Sans" w:hAnsi="PT Sans"/>
          <w:lang w:val="en-GB"/>
        </w:rPr>
        <w:t xml:space="preserve"> (ibid.: 56-57) or (ibid.)</w:t>
      </w:r>
      <w:r w:rsidRPr="004C38AD">
        <w:rPr>
          <w:rFonts w:ascii="PT Sans" w:hAnsi="PT Sans"/>
          <w:lang w:val="en-GB"/>
        </w:rPr>
        <w:t>.</w:t>
      </w:r>
      <w:r w:rsidR="007C1E18" w:rsidRPr="004C38AD">
        <w:rPr>
          <w:rFonts w:ascii="PT Sans" w:hAnsi="PT Sans"/>
          <w:lang w:val="en-GB"/>
        </w:rPr>
        <w:t xml:space="preserve"> </w:t>
      </w:r>
    </w:p>
    <w:p w14:paraId="0E2C5B07" w14:textId="0782FC63" w:rsidR="0090135D" w:rsidRPr="004C38AD" w:rsidRDefault="0090135D" w:rsidP="0090135D">
      <w:pPr>
        <w:pStyle w:val="BodyText"/>
        <w:numPr>
          <w:ilvl w:val="0"/>
          <w:numId w:val="1"/>
        </w:numPr>
        <w:spacing w:after="0"/>
        <w:rPr>
          <w:rFonts w:ascii="PT Sans" w:hAnsi="PT Sans"/>
          <w:lang w:val="en-GB"/>
        </w:rPr>
      </w:pPr>
      <w:r w:rsidRPr="004C38AD">
        <w:rPr>
          <w:rFonts w:ascii="PT Sans" w:hAnsi="PT Sans"/>
          <w:lang w:val="en-GB"/>
        </w:rPr>
        <w:t xml:space="preserve">If more than one source is cited, separate them with semicolons and arrange them in chronological order; add a letter for sources with the same author and same year, </w:t>
      </w:r>
      <w:r w:rsidR="00D37FAF" w:rsidRPr="004C38AD">
        <w:rPr>
          <w:rFonts w:ascii="PT Sans" w:hAnsi="PT Sans"/>
          <w:lang w:val="en-GB"/>
        </w:rPr>
        <w:t>for example,</w:t>
      </w:r>
      <w:r w:rsidRPr="004C38AD">
        <w:rPr>
          <w:rFonts w:ascii="PT Sans" w:hAnsi="PT Sans"/>
          <w:lang w:val="en-GB"/>
        </w:rPr>
        <w:t xml:space="preserve"> (Brown, 2002: 5; White, 2005a: 8-10; White, 2005b: 8).</w:t>
      </w:r>
    </w:p>
    <w:p w14:paraId="0E0BD781" w14:textId="7B389CBD" w:rsidR="0090135D" w:rsidRPr="004C38AD" w:rsidRDefault="0027146D" w:rsidP="0090135D">
      <w:pPr>
        <w:pStyle w:val="BodyText"/>
        <w:numPr>
          <w:ilvl w:val="0"/>
          <w:numId w:val="1"/>
        </w:numPr>
        <w:spacing w:after="0"/>
        <w:rPr>
          <w:rFonts w:ascii="PT Sans" w:hAnsi="PT Sans"/>
          <w:lang w:val="en-GB"/>
        </w:rPr>
      </w:pPr>
      <w:r w:rsidRPr="004C38AD">
        <w:rPr>
          <w:rFonts w:ascii="PT Sans" w:hAnsi="PT Sans"/>
          <w:lang w:val="en-GB"/>
        </w:rPr>
        <w:t xml:space="preserve">Initials are used only when two authors have the same surname, </w:t>
      </w:r>
      <w:r w:rsidR="00D37FAF" w:rsidRPr="004C38AD">
        <w:rPr>
          <w:rFonts w:ascii="PT Sans" w:hAnsi="PT Sans"/>
          <w:lang w:val="en-GB"/>
        </w:rPr>
        <w:t>for example,</w:t>
      </w:r>
      <w:r w:rsidRPr="004C38AD">
        <w:rPr>
          <w:rFonts w:ascii="PT Sans" w:hAnsi="PT Sans"/>
          <w:lang w:val="en-GB"/>
        </w:rPr>
        <w:t xml:space="preserve"> M. </w:t>
      </w:r>
      <w:proofErr w:type="spellStart"/>
      <w:r w:rsidRPr="004C38AD">
        <w:rPr>
          <w:rFonts w:ascii="PT Sans" w:hAnsi="PT Sans"/>
          <w:lang w:val="en-GB"/>
        </w:rPr>
        <w:t>Kalnina</w:t>
      </w:r>
      <w:proofErr w:type="spellEnd"/>
      <w:r w:rsidRPr="004C38AD">
        <w:rPr>
          <w:rFonts w:ascii="PT Sans" w:hAnsi="PT Sans"/>
          <w:lang w:val="en-GB"/>
        </w:rPr>
        <w:t xml:space="preserve"> and S.</w:t>
      </w:r>
      <w:r w:rsidR="00342E73">
        <w:rPr>
          <w:rFonts w:ascii="PT Sans" w:hAnsi="PT Sans"/>
          <w:lang w:val="en-GB"/>
        </w:rPr>
        <w:t> </w:t>
      </w:r>
      <w:proofErr w:type="spellStart"/>
      <w:r w:rsidRPr="004C38AD">
        <w:rPr>
          <w:rFonts w:ascii="PT Sans" w:hAnsi="PT Sans"/>
          <w:lang w:val="en-GB"/>
        </w:rPr>
        <w:t>Kalnina</w:t>
      </w:r>
      <w:proofErr w:type="spellEnd"/>
      <w:r w:rsidR="0090135D" w:rsidRPr="004C38AD">
        <w:rPr>
          <w:rFonts w:ascii="PT Sans" w:hAnsi="PT Sans"/>
          <w:lang w:val="en-GB"/>
        </w:rPr>
        <w:t>,</w:t>
      </w:r>
      <w:r w:rsidRPr="004C38AD">
        <w:rPr>
          <w:rFonts w:ascii="PT Sans" w:hAnsi="PT Sans"/>
          <w:lang w:val="en-GB"/>
        </w:rPr>
        <w:t xml:space="preserve"> </w:t>
      </w:r>
      <w:r w:rsidR="0090135D" w:rsidRPr="004C38AD">
        <w:rPr>
          <w:rFonts w:ascii="PT Sans" w:hAnsi="PT Sans"/>
          <w:lang w:val="en-GB"/>
        </w:rPr>
        <w:t>appear in the in-text citation</w:t>
      </w:r>
      <w:r w:rsidRPr="004C38AD">
        <w:rPr>
          <w:rFonts w:ascii="PT Sans" w:hAnsi="PT Sans"/>
          <w:lang w:val="en-GB"/>
        </w:rPr>
        <w:t xml:space="preserve"> (</w:t>
      </w:r>
      <w:proofErr w:type="spellStart"/>
      <w:r w:rsidRPr="004C38AD">
        <w:rPr>
          <w:rFonts w:ascii="PT Sans" w:hAnsi="PT Sans"/>
          <w:lang w:val="en-GB"/>
        </w:rPr>
        <w:t>Kalnina</w:t>
      </w:r>
      <w:proofErr w:type="spellEnd"/>
      <w:r w:rsidRPr="004C38AD">
        <w:rPr>
          <w:rFonts w:ascii="PT Sans" w:hAnsi="PT Sans"/>
          <w:lang w:val="en-GB"/>
        </w:rPr>
        <w:t xml:space="preserve">, M. and </w:t>
      </w:r>
      <w:proofErr w:type="spellStart"/>
      <w:r w:rsidRPr="004C38AD">
        <w:rPr>
          <w:rFonts w:ascii="PT Sans" w:hAnsi="PT Sans"/>
          <w:lang w:val="en-GB"/>
        </w:rPr>
        <w:t>Kalnina</w:t>
      </w:r>
      <w:proofErr w:type="spellEnd"/>
      <w:r w:rsidRPr="004C38AD">
        <w:rPr>
          <w:rFonts w:ascii="PT Sans" w:hAnsi="PT Sans"/>
          <w:lang w:val="en-GB"/>
        </w:rPr>
        <w:t>, S., 2008)</w:t>
      </w:r>
      <w:r w:rsidR="0090135D" w:rsidRPr="004C38AD">
        <w:rPr>
          <w:rFonts w:ascii="PT Sans" w:hAnsi="PT Sans"/>
          <w:lang w:val="en-GB"/>
        </w:rPr>
        <w:t xml:space="preserve">; initials for two or more first names require spaces between them, </w:t>
      </w:r>
      <w:r w:rsidR="00D37FAF" w:rsidRPr="004C38AD">
        <w:rPr>
          <w:rFonts w:ascii="PT Sans" w:hAnsi="PT Sans"/>
          <w:lang w:val="en-GB"/>
        </w:rPr>
        <w:t>for example,</w:t>
      </w:r>
      <w:r w:rsidR="0090135D" w:rsidRPr="004C38AD">
        <w:rPr>
          <w:rFonts w:ascii="PT Sans" w:hAnsi="PT Sans"/>
          <w:lang w:val="en-GB"/>
        </w:rPr>
        <w:t xml:space="preserve"> (Jordan, R. R.). </w:t>
      </w:r>
    </w:p>
    <w:p w14:paraId="08CDCAB6" w14:textId="0E805308" w:rsidR="0027146D" w:rsidRPr="004C38AD" w:rsidRDefault="0090135D" w:rsidP="00DB149D">
      <w:pPr>
        <w:pStyle w:val="BodyText"/>
        <w:numPr>
          <w:ilvl w:val="0"/>
          <w:numId w:val="1"/>
        </w:numPr>
        <w:spacing w:after="0"/>
        <w:rPr>
          <w:rFonts w:ascii="PT Sans" w:hAnsi="PT Sans"/>
          <w:lang w:val="en-GB"/>
        </w:rPr>
      </w:pPr>
      <w:r w:rsidRPr="004C38AD">
        <w:rPr>
          <w:rFonts w:ascii="PT Sans" w:hAnsi="PT Sans"/>
          <w:lang w:val="en-GB"/>
        </w:rPr>
        <w:t xml:space="preserve">If there are more than three authors, all their surnames should appear in the first citation of the work. Afterwards, only the first author should be mentioned followed by ‘et al.’, </w:t>
      </w:r>
      <w:r w:rsidR="00D37FAF" w:rsidRPr="004C38AD">
        <w:rPr>
          <w:rFonts w:ascii="PT Sans" w:hAnsi="PT Sans"/>
          <w:lang w:val="en-GB"/>
        </w:rPr>
        <w:t>for example,</w:t>
      </w:r>
      <w:r w:rsidRPr="004C38AD">
        <w:rPr>
          <w:rFonts w:ascii="PT Sans" w:hAnsi="PT Sans"/>
          <w:lang w:val="en-GB"/>
        </w:rPr>
        <w:t xml:space="preserve"> (Waters et al., 1999). All the authors should be named in the reference list. </w:t>
      </w:r>
    </w:p>
    <w:p w14:paraId="2C54B60A" w14:textId="6BFE1014" w:rsidR="00957755" w:rsidRPr="004C38AD" w:rsidRDefault="00E03578" w:rsidP="00957755">
      <w:pPr>
        <w:pStyle w:val="BodyText"/>
        <w:numPr>
          <w:ilvl w:val="0"/>
          <w:numId w:val="1"/>
        </w:numPr>
        <w:spacing w:after="0"/>
        <w:rPr>
          <w:rFonts w:ascii="PT Sans" w:hAnsi="PT Sans"/>
          <w:lang w:val="en-GB"/>
        </w:rPr>
      </w:pPr>
      <w:r w:rsidRPr="004C38AD">
        <w:rPr>
          <w:rFonts w:ascii="PT Sans" w:hAnsi="PT Sans"/>
          <w:lang w:val="en-GB"/>
        </w:rPr>
        <w:t>U</w:t>
      </w:r>
      <w:r w:rsidR="0027146D" w:rsidRPr="004C38AD">
        <w:rPr>
          <w:rFonts w:ascii="PT Sans" w:hAnsi="PT Sans"/>
          <w:lang w:val="en-GB"/>
        </w:rPr>
        <w:t>nknown publishing date</w:t>
      </w:r>
      <w:r w:rsidRPr="004C38AD">
        <w:rPr>
          <w:rFonts w:ascii="PT Sans" w:hAnsi="PT Sans"/>
          <w:lang w:val="en-GB"/>
        </w:rPr>
        <w:t>s</w:t>
      </w:r>
      <w:r w:rsidR="0027146D" w:rsidRPr="004C38AD">
        <w:rPr>
          <w:rFonts w:ascii="PT Sans" w:hAnsi="PT Sans"/>
          <w:lang w:val="en-GB"/>
        </w:rPr>
        <w:t xml:space="preserve"> </w:t>
      </w:r>
      <w:r w:rsidRPr="004C38AD">
        <w:rPr>
          <w:rFonts w:ascii="PT Sans" w:hAnsi="PT Sans"/>
          <w:lang w:val="en-GB"/>
        </w:rPr>
        <w:t>are</w:t>
      </w:r>
      <w:r w:rsidR="0027146D" w:rsidRPr="004C38AD">
        <w:rPr>
          <w:rFonts w:ascii="PT Sans" w:hAnsi="PT Sans"/>
          <w:lang w:val="en-GB"/>
        </w:rPr>
        <w:t xml:space="preserve"> shown by </w:t>
      </w:r>
      <w:r w:rsidR="0090135D" w:rsidRPr="004C38AD">
        <w:rPr>
          <w:rFonts w:ascii="PT Sans" w:hAnsi="PT Sans"/>
          <w:lang w:val="en-GB"/>
        </w:rPr>
        <w:t>‘</w:t>
      </w:r>
      <w:r w:rsidR="0027146D" w:rsidRPr="004C38AD">
        <w:rPr>
          <w:rFonts w:ascii="PT Sans" w:hAnsi="PT Sans"/>
          <w:lang w:val="en-GB"/>
        </w:rPr>
        <w:t>n.d.</w:t>
      </w:r>
      <w:r w:rsidR="0090135D" w:rsidRPr="004C38AD">
        <w:rPr>
          <w:rFonts w:ascii="PT Sans" w:hAnsi="PT Sans"/>
          <w:lang w:val="en-GB"/>
        </w:rPr>
        <w:t>’</w:t>
      </w:r>
      <w:r w:rsidR="0027146D" w:rsidRPr="004C38AD">
        <w:rPr>
          <w:rFonts w:ascii="PT Sans" w:hAnsi="PT Sans"/>
          <w:lang w:val="en-GB"/>
        </w:rPr>
        <w:t xml:space="preserve">, </w:t>
      </w:r>
      <w:r w:rsidR="00D37FAF" w:rsidRPr="004C38AD">
        <w:rPr>
          <w:rFonts w:ascii="PT Sans" w:hAnsi="PT Sans"/>
          <w:lang w:val="en-GB"/>
        </w:rPr>
        <w:t>for example,</w:t>
      </w:r>
      <w:r w:rsidR="0027146D" w:rsidRPr="004C38AD">
        <w:rPr>
          <w:rFonts w:ascii="PT Sans" w:hAnsi="PT Sans"/>
          <w:lang w:val="en-GB"/>
        </w:rPr>
        <w:t xml:space="preserve"> (Brown, n.d.: 5). </w:t>
      </w:r>
    </w:p>
    <w:p w14:paraId="4725B868" w14:textId="5893774D" w:rsidR="00957755" w:rsidRPr="004C38AD" w:rsidRDefault="00957755" w:rsidP="00957755">
      <w:pPr>
        <w:pStyle w:val="BodyText"/>
        <w:numPr>
          <w:ilvl w:val="0"/>
          <w:numId w:val="1"/>
        </w:numPr>
        <w:spacing w:after="0"/>
        <w:rPr>
          <w:rFonts w:ascii="PT Sans" w:hAnsi="PT Sans"/>
          <w:lang w:val="en-GB"/>
        </w:rPr>
      </w:pPr>
      <w:r w:rsidRPr="004C38AD">
        <w:rPr>
          <w:rFonts w:ascii="PT Sans" w:hAnsi="PT Sans"/>
          <w:lang w:val="en-GB"/>
        </w:rPr>
        <w:t>If a work does not have an author, the full title (italicised) is used instead, for example, (</w:t>
      </w:r>
      <w:r w:rsidRPr="004C38AD">
        <w:rPr>
          <w:rFonts w:ascii="PT Sans" w:hAnsi="PT Sans"/>
          <w:i/>
          <w:iCs/>
          <w:lang w:val="en-GB"/>
        </w:rPr>
        <w:t>Oxford Dictionary</w:t>
      </w:r>
      <w:r w:rsidRPr="004C38AD">
        <w:rPr>
          <w:rFonts w:ascii="PT Sans" w:hAnsi="PT Sans"/>
          <w:lang w:val="en-GB"/>
        </w:rPr>
        <w:t>, 2013); long dictionary titles are given in full at first mention and abbreviated thereafter with the abbreviation italicised, for example, (</w:t>
      </w:r>
      <w:r w:rsidRPr="004C38AD">
        <w:rPr>
          <w:rFonts w:ascii="PT Sans" w:hAnsi="PT Sans"/>
          <w:i/>
          <w:iCs/>
          <w:lang w:val="en-GB"/>
        </w:rPr>
        <w:t>Longman Dictionary of English Language and Culture</w:t>
      </w:r>
      <w:r w:rsidRPr="004C38AD">
        <w:rPr>
          <w:rFonts w:ascii="PT Sans" w:hAnsi="PT Sans"/>
          <w:lang w:val="en-GB"/>
        </w:rPr>
        <w:t>, 1992) and (</w:t>
      </w:r>
      <w:r w:rsidRPr="004C38AD">
        <w:rPr>
          <w:rFonts w:ascii="PT Sans" w:hAnsi="PT Sans"/>
          <w:i/>
          <w:iCs/>
          <w:lang w:val="en-GB"/>
        </w:rPr>
        <w:t>LDELC</w:t>
      </w:r>
      <w:r w:rsidRPr="004C38AD">
        <w:rPr>
          <w:rFonts w:ascii="PT Sans" w:hAnsi="PT Sans"/>
          <w:lang w:val="en-GB"/>
        </w:rPr>
        <w:t xml:space="preserve">, 1992). </w:t>
      </w:r>
    </w:p>
    <w:p w14:paraId="59E66BC7" w14:textId="3AF5FADA" w:rsidR="0027146D" w:rsidRPr="004C38AD" w:rsidRDefault="00957755" w:rsidP="00957755">
      <w:pPr>
        <w:pStyle w:val="BodyText"/>
        <w:numPr>
          <w:ilvl w:val="0"/>
          <w:numId w:val="1"/>
        </w:numPr>
        <w:spacing w:after="0"/>
        <w:rPr>
          <w:rFonts w:ascii="PT Sans" w:hAnsi="PT Sans"/>
          <w:lang w:val="en-GB"/>
        </w:rPr>
      </w:pPr>
      <w:r w:rsidRPr="004C38AD">
        <w:rPr>
          <w:rFonts w:ascii="PT Sans" w:hAnsi="PT Sans"/>
          <w:lang w:val="en-GB"/>
        </w:rPr>
        <w:t xml:space="preserve">To refer to an Internet source without an author and a title, ‘Online’ should be written followed by a running Arabic number, for example, (Online 1); in the reference list, such Internet sources appear in numeric order. </w:t>
      </w:r>
    </w:p>
    <w:p w14:paraId="28F7FE83" w14:textId="5229469D" w:rsidR="00343D8F" w:rsidRPr="004C38AD" w:rsidRDefault="00343D8F" w:rsidP="00DB149D">
      <w:pPr>
        <w:pStyle w:val="BodyText"/>
        <w:numPr>
          <w:ilvl w:val="0"/>
          <w:numId w:val="1"/>
        </w:numPr>
        <w:spacing w:after="0"/>
        <w:rPr>
          <w:rFonts w:ascii="PT Sans" w:hAnsi="PT Sans"/>
          <w:lang w:val="en-GB"/>
        </w:rPr>
      </w:pPr>
      <w:r w:rsidRPr="004C38AD">
        <w:rPr>
          <w:rFonts w:ascii="PT Sans" w:hAnsi="PT Sans"/>
          <w:lang w:val="en-GB"/>
        </w:rPr>
        <w:t xml:space="preserve">When referring to other works within the same context, use </w:t>
      </w:r>
      <w:r w:rsidR="005A0231" w:rsidRPr="004C38AD">
        <w:rPr>
          <w:rFonts w:ascii="PT Sans" w:hAnsi="PT Sans"/>
          <w:lang w:val="en-GB"/>
        </w:rPr>
        <w:t>‘</w:t>
      </w:r>
      <w:r w:rsidRPr="004C38AD">
        <w:rPr>
          <w:rFonts w:ascii="PT Sans" w:hAnsi="PT Sans"/>
          <w:lang w:val="en-GB"/>
        </w:rPr>
        <w:t>cf.’ (</w:t>
      </w:r>
      <w:r w:rsidR="001A308A" w:rsidRPr="004C38AD">
        <w:rPr>
          <w:rFonts w:ascii="PT Sans" w:hAnsi="PT Sans"/>
          <w:lang w:val="en-GB"/>
        </w:rPr>
        <w:t xml:space="preserve">meaning </w:t>
      </w:r>
      <w:r w:rsidRPr="004C38AD">
        <w:rPr>
          <w:rFonts w:ascii="PT Sans" w:hAnsi="PT Sans"/>
          <w:lang w:val="en-GB"/>
        </w:rPr>
        <w:t>compare)</w:t>
      </w:r>
      <w:r w:rsidR="001A308A" w:rsidRPr="004C38AD">
        <w:rPr>
          <w:rFonts w:ascii="PT Sans" w:hAnsi="PT Sans"/>
          <w:lang w:val="en-GB"/>
        </w:rPr>
        <w:t>; to give examples of works use ‘e.g.’ (for example)</w:t>
      </w:r>
      <w:r w:rsidR="005A0231" w:rsidRPr="004C38AD">
        <w:rPr>
          <w:rFonts w:ascii="PT Sans" w:hAnsi="PT Sans"/>
          <w:lang w:val="en-GB"/>
        </w:rPr>
        <w:t>, with no space between</w:t>
      </w:r>
      <w:r w:rsidR="00957755" w:rsidRPr="004C38AD">
        <w:rPr>
          <w:rFonts w:ascii="PT Sans" w:hAnsi="PT Sans"/>
          <w:lang w:val="en-GB"/>
        </w:rPr>
        <w:t xml:space="preserve"> the letters</w:t>
      </w:r>
      <w:r w:rsidR="001A308A" w:rsidRPr="004C38AD">
        <w:rPr>
          <w:rFonts w:ascii="PT Sans" w:hAnsi="PT Sans"/>
          <w:lang w:val="en-GB"/>
        </w:rPr>
        <w:t>.</w:t>
      </w:r>
      <w:r w:rsidR="00EC35B4" w:rsidRPr="004C38AD">
        <w:rPr>
          <w:rFonts w:ascii="PT Sans" w:hAnsi="PT Sans"/>
          <w:lang w:val="en-GB"/>
        </w:rPr>
        <w:t xml:space="preserve"> Both are only used within parentheses.</w:t>
      </w:r>
    </w:p>
    <w:p w14:paraId="3147676C" w14:textId="18334D09" w:rsidR="0090135D" w:rsidRPr="004C38AD" w:rsidRDefault="0090135D" w:rsidP="0090135D">
      <w:pPr>
        <w:pStyle w:val="BodyText"/>
        <w:numPr>
          <w:ilvl w:val="0"/>
          <w:numId w:val="1"/>
        </w:numPr>
        <w:spacing w:after="0"/>
        <w:rPr>
          <w:rFonts w:ascii="PT Sans" w:hAnsi="PT Sans"/>
          <w:lang w:val="en-GB"/>
        </w:rPr>
      </w:pPr>
      <w:r w:rsidRPr="004C38AD">
        <w:rPr>
          <w:rFonts w:ascii="PT Sans" w:hAnsi="PT Sans"/>
          <w:lang w:val="en-GB"/>
        </w:rPr>
        <w:t xml:space="preserve">For a work cited in another work use (surname, year, cited </w:t>
      </w:r>
      <w:r w:rsidR="00EF4494" w:rsidRPr="004C38AD">
        <w:rPr>
          <w:rFonts w:ascii="PT Sans" w:hAnsi="PT Sans"/>
          <w:lang w:val="en-GB"/>
        </w:rPr>
        <w:t xml:space="preserve">in </w:t>
      </w:r>
      <w:r w:rsidRPr="004C38AD">
        <w:rPr>
          <w:rFonts w:ascii="PT Sans" w:hAnsi="PT Sans"/>
          <w:lang w:val="en-GB"/>
        </w:rPr>
        <w:t xml:space="preserve">surname, year: page number(s)), </w:t>
      </w:r>
      <w:r w:rsidR="00D37FAF" w:rsidRPr="004C38AD">
        <w:rPr>
          <w:rFonts w:ascii="PT Sans" w:hAnsi="PT Sans"/>
          <w:lang w:val="en-GB"/>
        </w:rPr>
        <w:t>for example,</w:t>
      </w:r>
      <w:r w:rsidRPr="004C38AD">
        <w:rPr>
          <w:rFonts w:ascii="PT Sans" w:hAnsi="PT Sans"/>
          <w:lang w:val="en-GB"/>
        </w:rPr>
        <w:t xml:space="preserve"> (Brown, 1906, cited </w:t>
      </w:r>
      <w:r w:rsidR="00EF4494" w:rsidRPr="004C38AD">
        <w:rPr>
          <w:rFonts w:ascii="PT Sans" w:hAnsi="PT Sans"/>
          <w:lang w:val="en-GB"/>
        </w:rPr>
        <w:t xml:space="preserve">in </w:t>
      </w:r>
      <w:r w:rsidRPr="004C38AD">
        <w:rPr>
          <w:rFonts w:ascii="PT Sans" w:hAnsi="PT Sans"/>
          <w:lang w:val="en-GB"/>
        </w:rPr>
        <w:t xml:space="preserve">White 2004: 7). </w:t>
      </w:r>
      <w:r w:rsidR="008818E0" w:rsidRPr="004C38AD">
        <w:rPr>
          <w:rFonts w:ascii="PT Sans" w:hAnsi="PT Sans"/>
          <w:lang w:val="en-GB"/>
        </w:rPr>
        <w:t xml:space="preserve">If the quote is only being paraphrased, use ‘discussed in’, </w:t>
      </w:r>
      <w:r w:rsidR="00D37FAF" w:rsidRPr="004C38AD">
        <w:rPr>
          <w:rFonts w:ascii="PT Sans" w:hAnsi="PT Sans"/>
          <w:lang w:val="en-GB"/>
        </w:rPr>
        <w:t>for example,</w:t>
      </w:r>
      <w:r w:rsidR="008818E0" w:rsidRPr="004C38AD">
        <w:rPr>
          <w:rFonts w:ascii="PT Sans" w:hAnsi="PT Sans"/>
          <w:lang w:val="en-GB"/>
        </w:rPr>
        <w:t xml:space="preserve"> (Black, 1995, discussed in White, 2008: 58).</w:t>
      </w:r>
    </w:p>
    <w:p w14:paraId="7DDCC91C" w14:textId="18F859C6" w:rsidR="00EC35B4" w:rsidRPr="004C38AD" w:rsidRDefault="00EC35B4" w:rsidP="00570714">
      <w:pPr>
        <w:pStyle w:val="ListParagraph"/>
        <w:numPr>
          <w:ilvl w:val="0"/>
          <w:numId w:val="1"/>
        </w:numPr>
        <w:rPr>
          <w:rFonts w:ascii="PT Sans" w:hAnsi="PT Sans"/>
          <w:szCs w:val="24"/>
          <w:lang w:val="en-GB"/>
        </w:rPr>
      </w:pPr>
      <w:r w:rsidRPr="004C38AD">
        <w:rPr>
          <w:rFonts w:ascii="PT Sans" w:hAnsi="PT Sans"/>
          <w:szCs w:val="24"/>
          <w:u w:val="single"/>
          <w:lang w:val="en-GB"/>
        </w:rPr>
        <w:t>Quotations:</w:t>
      </w:r>
      <w:r w:rsidRPr="004C38AD">
        <w:rPr>
          <w:rFonts w:ascii="PT Sans" w:hAnsi="PT Sans"/>
          <w:szCs w:val="24"/>
          <w:lang w:val="en-GB"/>
        </w:rPr>
        <w:t xml:space="preserve"> use inverted commas (‘...’). Double quotation marks ("…”) are used only for quotes within quotes. The in-text citation follows either the author’s surname, if it is mentioned in the sentence, or it follows the quotation after the closing quotation mark. Put a full stop after the parentheses, if they are placed at the end of the sentence/quote or after the closing quotation mark, see examples below. </w:t>
      </w:r>
    </w:p>
    <w:p w14:paraId="1A1C3DF8" w14:textId="77777777" w:rsidR="00EC35B4" w:rsidRPr="004C38AD" w:rsidRDefault="00EC35B4" w:rsidP="00EC35B4">
      <w:pPr>
        <w:pStyle w:val="BodyText"/>
        <w:spacing w:after="0"/>
        <w:ind w:left="720"/>
        <w:rPr>
          <w:rFonts w:ascii="PT Sans" w:hAnsi="PT Sans"/>
          <w:lang w:val="en-GB"/>
        </w:rPr>
      </w:pPr>
    </w:p>
    <w:p w14:paraId="4882243E" w14:textId="77777777" w:rsidR="00EC35B4" w:rsidRPr="004C38AD" w:rsidRDefault="00EC35B4" w:rsidP="009518C4">
      <w:pPr>
        <w:pStyle w:val="BodyText"/>
        <w:spacing w:after="0"/>
        <w:ind w:left="1134"/>
        <w:rPr>
          <w:rFonts w:ascii="PT Sans" w:hAnsi="PT Sans"/>
        </w:rPr>
      </w:pPr>
      <w:r w:rsidRPr="004C38AD">
        <w:rPr>
          <w:rFonts w:ascii="PT Sans" w:hAnsi="PT Sans"/>
        </w:rPr>
        <w:t>When he entered the classroom and said hello, he asked his niece: ‘How are you, darling?’ (Rodriguez, 2013: 100).</w:t>
      </w:r>
    </w:p>
    <w:p w14:paraId="43B52D7F" w14:textId="77777777" w:rsidR="00EC35B4" w:rsidRPr="004C38AD" w:rsidRDefault="00EC35B4" w:rsidP="00C40BF2">
      <w:pPr>
        <w:pStyle w:val="BodyText"/>
        <w:spacing w:after="0"/>
        <w:ind w:left="720"/>
        <w:rPr>
          <w:rFonts w:ascii="PT Sans" w:hAnsi="PT Sans"/>
        </w:rPr>
      </w:pPr>
    </w:p>
    <w:p w14:paraId="189F4C36" w14:textId="77777777" w:rsidR="00EC35B4" w:rsidRPr="004C38AD" w:rsidRDefault="00EC35B4" w:rsidP="009518C4">
      <w:pPr>
        <w:pStyle w:val="BodyText"/>
        <w:spacing w:after="0"/>
        <w:ind w:left="1134"/>
        <w:rPr>
          <w:rFonts w:ascii="PT Sans" w:hAnsi="PT Sans"/>
          <w:lang w:val="en-GB"/>
        </w:rPr>
      </w:pPr>
      <w:r w:rsidRPr="004C38AD">
        <w:rPr>
          <w:rFonts w:ascii="PT Sans" w:hAnsi="PT Sans"/>
        </w:rPr>
        <w:t>To use the example of Rodriguez (2013: 100): ‘When he entered the classroom and said hello, he asked his niece: “How are you?”’.</w:t>
      </w:r>
    </w:p>
    <w:p w14:paraId="323B7CC0" w14:textId="77777777" w:rsidR="00EC35B4" w:rsidRPr="004C38AD" w:rsidRDefault="00EC35B4" w:rsidP="00C40BF2">
      <w:pPr>
        <w:pStyle w:val="ListParagraph"/>
        <w:rPr>
          <w:rFonts w:ascii="PT Sans" w:hAnsi="PT Sans"/>
          <w:lang w:val="en-GB"/>
        </w:rPr>
      </w:pPr>
    </w:p>
    <w:p w14:paraId="2F2D9004" w14:textId="77777777" w:rsidR="00EC35B4" w:rsidRPr="004C38AD" w:rsidRDefault="00EC35B4" w:rsidP="009518C4">
      <w:pPr>
        <w:pStyle w:val="BodyText"/>
        <w:spacing w:after="0"/>
        <w:ind w:left="1134"/>
        <w:rPr>
          <w:rFonts w:ascii="PT Sans" w:hAnsi="PT Sans"/>
          <w:lang w:val="en-GB"/>
        </w:rPr>
      </w:pPr>
      <w:r w:rsidRPr="004C38AD">
        <w:rPr>
          <w:rFonts w:ascii="PT Sans" w:hAnsi="PT Sans"/>
          <w:lang w:val="en-GB"/>
        </w:rPr>
        <w:t>Yule (1996: 3) defines pragmatics as ‘[t]he study of “speaker meaning”’.</w:t>
      </w:r>
    </w:p>
    <w:p w14:paraId="01FAC120" w14:textId="77777777" w:rsidR="00EC35B4" w:rsidRPr="004C38AD" w:rsidRDefault="00EC35B4" w:rsidP="009518C4">
      <w:pPr>
        <w:pStyle w:val="BodyText"/>
        <w:spacing w:after="0"/>
        <w:ind w:left="1134"/>
        <w:rPr>
          <w:rFonts w:ascii="PT Sans" w:hAnsi="PT Sans"/>
          <w:lang w:val="en-GB"/>
        </w:rPr>
      </w:pPr>
    </w:p>
    <w:p w14:paraId="0BCF89AC" w14:textId="77777777" w:rsidR="00EC35B4" w:rsidRPr="004C38AD" w:rsidRDefault="00EC35B4" w:rsidP="009518C4">
      <w:pPr>
        <w:pStyle w:val="BodyText"/>
        <w:spacing w:after="0"/>
        <w:ind w:left="1134"/>
        <w:rPr>
          <w:rFonts w:ascii="PT Sans" w:hAnsi="PT Sans"/>
          <w:lang w:val="en-GB"/>
        </w:rPr>
      </w:pPr>
      <w:r w:rsidRPr="004C38AD">
        <w:rPr>
          <w:rFonts w:ascii="PT Sans" w:hAnsi="PT Sans"/>
          <w:lang w:val="en-GB"/>
        </w:rPr>
        <w:t>Pragmatics are defined as ‘[t]he study of “speaker meaning”’ (Yule, 1996: 3).</w:t>
      </w:r>
    </w:p>
    <w:p w14:paraId="33E142EF" w14:textId="77777777" w:rsidR="00EC35B4" w:rsidRPr="004C38AD" w:rsidRDefault="00EC35B4" w:rsidP="00EC35B4">
      <w:pPr>
        <w:pStyle w:val="BodyText"/>
        <w:spacing w:after="0"/>
        <w:ind w:left="720"/>
        <w:rPr>
          <w:rFonts w:ascii="PT Sans" w:hAnsi="PT Sans"/>
          <w:lang w:val="en-GB"/>
        </w:rPr>
      </w:pPr>
    </w:p>
    <w:p w14:paraId="63D1A52D" w14:textId="77777777" w:rsidR="00EC35B4" w:rsidRPr="00396CF7" w:rsidRDefault="00EC35B4" w:rsidP="00EC35B4">
      <w:pPr>
        <w:pStyle w:val="BodyText"/>
        <w:numPr>
          <w:ilvl w:val="0"/>
          <w:numId w:val="1"/>
        </w:numPr>
        <w:spacing w:after="0"/>
        <w:rPr>
          <w:rFonts w:ascii="PT Sans" w:hAnsi="PT Sans"/>
          <w:spacing w:val="-2"/>
          <w:lang w:val="en-GB"/>
        </w:rPr>
      </w:pPr>
      <w:r w:rsidRPr="00396CF7">
        <w:rPr>
          <w:rFonts w:ascii="PT Sans" w:hAnsi="PT Sans"/>
          <w:spacing w:val="-2"/>
          <w:lang w:val="en-GB"/>
        </w:rPr>
        <w:t xml:space="preserve">Omitted text is shown by an ellipsis in square brackets, i.e. [...] with a space before and after. </w:t>
      </w:r>
    </w:p>
    <w:p w14:paraId="25900A17" w14:textId="66E45927" w:rsidR="00EC35B4" w:rsidRPr="004C38AD" w:rsidRDefault="00EC35B4" w:rsidP="00EC35B4">
      <w:pPr>
        <w:pStyle w:val="BodyText"/>
        <w:numPr>
          <w:ilvl w:val="0"/>
          <w:numId w:val="1"/>
        </w:numPr>
        <w:spacing w:after="0"/>
        <w:rPr>
          <w:rFonts w:ascii="PT Sans" w:hAnsi="PT Sans"/>
          <w:lang w:val="en-GB"/>
        </w:rPr>
      </w:pPr>
      <w:r w:rsidRPr="004C38AD">
        <w:rPr>
          <w:rFonts w:ascii="PT Sans" w:hAnsi="PT Sans"/>
          <w:lang w:val="en-GB"/>
        </w:rPr>
        <w:t>Long quotations (3 and more lines) are displayed as separate text blocks on a new line, i.e. indented from the left side 1</w:t>
      </w:r>
      <w:r w:rsidR="00C36935">
        <w:rPr>
          <w:rFonts w:ascii="PT Sans" w:hAnsi="PT Sans"/>
          <w:lang w:val="en-GB"/>
        </w:rPr>
        <w:t>.0</w:t>
      </w:r>
      <w:r w:rsidR="00AC444E" w:rsidRPr="004C38AD">
        <w:rPr>
          <w:rFonts w:ascii="PT Sans" w:hAnsi="PT Sans"/>
          <w:lang w:val="en-GB"/>
        </w:rPr>
        <w:t xml:space="preserve"> </w:t>
      </w:r>
      <w:r w:rsidRPr="004C38AD">
        <w:rPr>
          <w:rFonts w:ascii="PT Sans" w:hAnsi="PT Sans"/>
          <w:lang w:val="en-GB"/>
        </w:rPr>
        <w:t xml:space="preserve">cm, leaving one extra line before and after the quote. The in-text citation is placed after the last punctuation mark. There is no punctuation mark after it. </w:t>
      </w:r>
    </w:p>
    <w:p w14:paraId="77E86F94" w14:textId="528AF8C2" w:rsidR="00EC35B4" w:rsidRPr="004C38AD" w:rsidRDefault="00EC35B4" w:rsidP="00EC35B4">
      <w:pPr>
        <w:pStyle w:val="BodyText"/>
        <w:numPr>
          <w:ilvl w:val="0"/>
          <w:numId w:val="1"/>
        </w:numPr>
        <w:spacing w:after="0"/>
        <w:rPr>
          <w:rFonts w:ascii="PT Sans" w:hAnsi="PT Sans"/>
          <w:lang w:val="en-GB"/>
        </w:rPr>
      </w:pPr>
      <w:r w:rsidRPr="004C38AD">
        <w:rPr>
          <w:rFonts w:ascii="PT Sans" w:hAnsi="PT Sans"/>
          <w:lang w:val="en-GB"/>
        </w:rPr>
        <w:t xml:space="preserve">For quotes that have been translated indicate the translator after the page number(s) within the citation, for example, (Brown, 2002: 3; trans. mine). </w:t>
      </w:r>
    </w:p>
    <w:p w14:paraId="38760D75" w14:textId="1DFB79D5" w:rsidR="00706A7C" w:rsidRPr="004C38AD" w:rsidRDefault="005948B4" w:rsidP="00EC35B4">
      <w:pPr>
        <w:pStyle w:val="BodyText"/>
        <w:numPr>
          <w:ilvl w:val="0"/>
          <w:numId w:val="1"/>
        </w:numPr>
        <w:spacing w:after="0"/>
        <w:rPr>
          <w:rFonts w:ascii="PT Sans" w:hAnsi="PT Sans"/>
          <w:lang w:val="en-GB"/>
        </w:rPr>
      </w:pPr>
      <w:r w:rsidRPr="004C38AD">
        <w:rPr>
          <w:rFonts w:ascii="PT Sans" w:hAnsi="PT Sans"/>
          <w:u w:val="single"/>
          <w:lang w:val="en-GB"/>
        </w:rPr>
        <w:t>Legal</w:t>
      </w:r>
      <w:r w:rsidR="00706A7C" w:rsidRPr="004C38AD">
        <w:rPr>
          <w:rFonts w:ascii="PT Sans" w:hAnsi="PT Sans"/>
          <w:u w:val="single"/>
          <w:lang w:val="en-GB"/>
        </w:rPr>
        <w:t xml:space="preserve"> documents</w:t>
      </w:r>
      <w:r w:rsidR="00706A7C" w:rsidRPr="004C38AD">
        <w:rPr>
          <w:rFonts w:ascii="PT Sans" w:hAnsi="PT Sans"/>
          <w:lang w:val="en-GB"/>
        </w:rPr>
        <w:t xml:space="preserve"> should </w:t>
      </w:r>
      <w:r w:rsidRPr="004C38AD">
        <w:rPr>
          <w:rFonts w:ascii="PT Sans" w:hAnsi="PT Sans"/>
          <w:lang w:val="en-GB"/>
        </w:rPr>
        <w:t xml:space="preserve">be cited according to </w:t>
      </w:r>
      <w:r w:rsidR="00706A7C" w:rsidRPr="004C38AD">
        <w:rPr>
          <w:rFonts w:ascii="PT Sans" w:hAnsi="PT Sans"/>
          <w:lang w:val="en-GB"/>
        </w:rPr>
        <w:t>follow the format:</w:t>
      </w:r>
    </w:p>
    <w:p w14:paraId="537DADDB" w14:textId="77777777" w:rsidR="00C40BF2" w:rsidRPr="004C38AD" w:rsidRDefault="00C40BF2" w:rsidP="009518C4">
      <w:pPr>
        <w:pStyle w:val="BodyText"/>
        <w:spacing w:after="0"/>
        <w:ind w:left="720"/>
        <w:rPr>
          <w:rFonts w:ascii="PT Sans" w:hAnsi="PT Sans"/>
          <w:lang w:val="en-GB"/>
        </w:rPr>
      </w:pPr>
    </w:p>
    <w:p w14:paraId="76BDD7AF" w14:textId="6DB39FE0" w:rsidR="00706A7C" w:rsidRPr="004C38AD" w:rsidRDefault="00706A7C" w:rsidP="009518C4">
      <w:pPr>
        <w:pStyle w:val="ListParagraph"/>
        <w:ind w:left="1701" w:hanging="567"/>
        <w:rPr>
          <w:rFonts w:ascii="PT Sans" w:hAnsi="PT Sans"/>
          <w:lang w:val="en-GB"/>
        </w:rPr>
      </w:pPr>
      <w:r w:rsidRPr="004C38AD">
        <w:rPr>
          <w:rFonts w:ascii="PT Sans" w:hAnsi="PT Sans"/>
          <w:lang w:val="en-GB"/>
        </w:rPr>
        <w:t>Treaties and charters — (</w:t>
      </w:r>
      <w:r w:rsidRPr="004C38AD">
        <w:rPr>
          <w:rFonts w:ascii="PT Sans" w:hAnsi="PT Sans"/>
          <w:i/>
          <w:iCs/>
          <w:lang w:val="en-GB"/>
        </w:rPr>
        <w:t>Treaty/charter name</w:t>
      </w:r>
      <w:r w:rsidRPr="004C38AD">
        <w:rPr>
          <w:rFonts w:ascii="PT Sans" w:hAnsi="PT Sans"/>
          <w:lang w:val="en-GB"/>
        </w:rPr>
        <w:t>, year), for example, (</w:t>
      </w:r>
      <w:r w:rsidRPr="004C38AD">
        <w:rPr>
          <w:rFonts w:ascii="PT Sans" w:hAnsi="PT Sans"/>
          <w:i/>
          <w:iCs/>
          <w:lang w:val="en-GB"/>
        </w:rPr>
        <w:t>Charter of Fundamental Rights of the European Union</w:t>
      </w:r>
      <w:r w:rsidRPr="004C38AD">
        <w:rPr>
          <w:rFonts w:ascii="PT Sans" w:hAnsi="PT Sans"/>
          <w:lang w:val="en-GB"/>
        </w:rPr>
        <w:t>, 2016).</w:t>
      </w:r>
    </w:p>
    <w:p w14:paraId="457B1DE3" w14:textId="6905EEC3" w:rsidR="00706A7C" w:rsidRPr="004C38AD" w:rsidRDefault="00706A7C" w:rsidP="009518C4">
      <w:pPr>
        <w:pStyle w:val="ListParagraph"/>
        <w:ind w:left="1701" w:hanging="567"/>
        <w:rPr>
          <w:rFonts w:ascii="PT Sans" w:hAnsi="PT Sans"/>
          <w:lang w:val="en-GB"/>
        </w:rPr>
      </w:pPr>
      <w:r w:rsidRPr="004C38AD">
        <w:rPr>
          <w:rFonts w:ascii="PT Sans" w:hAnsi="PT Sans"/>
          <w:lang w:val="en-GB"/>
        </w:rPr>
        <w:t>Conventions — (Governing body, year), for example, (United Nations, 2006).</w:t>
      </w:r>
    </w:p>
    <w:p w14:paraId="667028E5" w14:textId="476FE9B1" w:rsidR="00706A7C" w:rsidRPr="004C38AD" w:rsidRDefault="005948B4" w:rsidP="00C578FF">
      <w:pPr>
        <w:pStyle w:val="ListParagraph"/>
        <w:ind w:left="1701" w:hanging="567"/>
        <w:rPr>
          <w:rFonts w:ascii="PT Sans" w:hAnsi="PT Sans"/>
          <w:lang w:val="en-GB"/>
        </w:rPr>
      </w:pPr>
      <w:r w:rsidRPr="004C38AD">
        <w:rPr>
          <w:rFonts w:ascii="PT Sans" w:hAnsi="PT Sans"/>
          <w:lang w:val="en-GB"/>
        </w:rPr>
        <w:t xml:space="preserve">Directives, regulations and decisions — (‘shortened legislation name’, year), for example, (‘Council Directive 1992/2/EC’, 1999). </w:t>
      </w:r>
    </w:p>
    <w:p w14:paraId="2B650F8E" w14:textId="77777777" w:rsidR="00C40BF2" w:rsidRPr="004C38AD" w:rsidRDefault="00C40BF2" w:rsidP="009518C4">
      <w:pPr>
        <w:pStyle w:val="ListParagraph"/>
        <w:ind w:left="1701" w:hanging="567"/>
        <w:rPr>
          <w:rFonts w:ascii="PT Sans" w:hAnsi="PT Sans"/>
          <w:lang w:val="en-GB"/>
        </w:rPr>
      </w:pPr>
    </w:p>
    <w:p w14:paraId="51FA6EDB" w14:textId="0D1303D5" w:rsidR="005948B4" w:rsidRPr="004C38AD" w:rsidRDefault="005948B4" w:rsidP="005948B4">
      <w:pPr>
        <w:pStyle w:val="ListParagraph"/>
        <w:numPr>
          <w:ilvl w:val="0"/>
          <w:numId w:val="1"/>
        </w:numPr>
        <w:rPr>
          <w:rFonts w:ascii="PT Sans" w:hAnsi="PT Sans"/>
          <w:lang w:val="en-GB"/>
        </w:rPr>
      </w:pPr>
      <w:r w:rsidRPr="004C38AD">
        <w:rPr>
          <w:rFonts w:ascii="PT Sans" w:hAnsi="PT Sans"/>
          <w:lang w:val="en-GB"/>
        </w:rPr>
        <w:t>If a print source of the above is cited, please state page numbers in the in-text citation, for example, (United Nations, 2006: 52).</w:t>
      </w:r>
    </w:p>
    <w:p w14:paraId="5A493F17" w14:textId="619D9E22" w:rsidR="009D47AA" w:rsidRPr="009D47AA" w:rsidRDefault="009D47AA" w:rsidP="009D47AA">
      <w:pPr>
        <w:widowControl/>
        <w:numPr>
          <w:ilvl w:val="0"/>
          <w:numId w:val="1"/>
        </w:numPr>
        <w:shd w:val="clear" w:color="auto" w:fill="FFFFFF"/>
        <w:suppressAutoHyphens w:val="0"/>
        <w:rPr>
          <w:rFonts w:ascii="PT Sans" w:eastAsia="Times New Roman" w:hAnsi="PT Sans" w:cs="Segoe UI"/>
          <w:color w:val="000000"/>
          <w:lang w:val="lv-LV" w:eastAsia="lv-LV" w:bidi="ar-SA"/>
        </w:rPr>
      </w:pPr>
      <w:r w:rsidRPr="009D47AA">
        <w:rPr>
          <w:rFonts w:ascii="PT Sans" w:eastAsia="Times New Roman" w:hAnsi="PT Sans" w:cs="Times New Roman"/>
          <w:color w:val="000000"/>
          <w:bdr w:val="none" w:sz="0" w:space="0" w:color="auto" w:frame="1"/>
          <w:lang w:val="lv-LV" w:eastAsia="lv-LV" w:bidi="ar-SA"/>
        </w:rPr>
        <w:t>If the name of the author or the name of the legislation is mentioned in the sentence, the in-text citation should follow it and only contain the year and page numbers (if applicable)</w:t>
      </w:r>
      <w:r>
        <w:rPr>
          <w:rFonts w:ascii="PT Sans" w:eastAsia="Times New Roman" w:hAnsi="PT Sans" w:cs="Times New Roman"/>
          <w:color w:val="000000"/>
          <w:bdr w:val="none" w:sz="0" w:space="0" w:color="auto" w:frame="1"/>
          <w:lang w:val="lv-LV" w:eastAsia="lv-LV" w:bidi="ar-SA"/>
        </w:rPr>
        <w:t>.</w:t>
      </w:r>
    </w:p>
    <w:p w14:paraId="47062A40" w14:textId="76C87BDA" w:rsidR="009D47AA" w:rsidRPr="009D47AA" w:rsidRDefault="009D47AA" w:rsidP="009D47AA">
      <w:pPr>
        <w:widowControl/>
        <w:numPr>
          <w:ilvl w:val="0"/>
          <w:numId w:val="1"/>
        </w:numPr>
        <w:shd w:val="clear" w:color="auto" w:fill="FFFFFF"/>
        <w:suppressAutoHyphens w:val="0"/>
        <w:rPr>
          <w:rFonts w:ascii="PT Sans" w:eastAsia="Times New Roman" w:hAnsi="PT Sans" w:cs="Liberation Serif"/>
          <w:color w:val="000000"/>
          <w:lang w:val="lv-LV" w:eastAsia="lv-LV" w:bidi="ar-SA"/>
        </w:rPr>
      </w:pPr>
      <w:r w:rsidRPr="009D47AA">
        <w:rPr>
          <w:rFonts w:ascii="PT Sans" w:eastAsia="Times New Roman" w:hAnsi="PT Sans" w:cs="Times New Roman"/>
          <w:color w:val="000000"/>
          <w:bdr w:val="none" w:sz="0" w:space="0" w:color="auto" w:frame="1"/>
          <w:lang w:val="lv-LV" w:eastAsia="lv-LV" w:bidi="ar-SA"/>
        </w:rPr>
        <w:t>When citing an e-book (either on an e-reader such as the Kindle or online in an e-book format such as  epub), please use page numbers where available. If the book does not use page numbers, please use the chapter number or paragraph number, or a combination thereof.</w:t>
      </w:r>
    </w:p>
    <w:p w14:paraId="4A935510" w14:textId="3CD9ED91" w:rsidR="006C6456" w:rsidRPr="00396CF7" w:rsidRDefault="006C6456" w:rsidP="006C6456">
      <w:pPr>
        <w:pStyle w:val="ListParagraph"/>
        <w:numPr>
          <w:ilvl w:val="0"/>
          <w:numId w:val="1"/>
        </w:numPr>
        <w:rPr>
          <w:rFonts w:ascii="PT Sans" w:hAnsi="PT Sans"/>
          <w:lang w:val="lv-LV"/>
        </w:rPr>
      </w:pPr>
      <w:r w:rsidRPr="00396CF7">
        <w:rPr>
          <w:rFonts w:ascii="PT Sans" w:hAnsi="PT Sans"/>
          <w:lang w:val="lv-LV"/>
        </w:rPr>
        <w:t>In-text citation:</w:t>
      </w:r>
      <w:r w:rsidR="005B69ED" w:rsidRPr="00396CF7">
        <w:rPr>
          <w:rFonts w:ascii="PT Sans" w:hAnsi="PT Sans"/>
          <w:lang w:val="lv-LV"/>
        </w:rPr>
        <w:t xml:space="preserve"> </w:t>
      </w:r>
      <w:r w:rsidRPr="00396CF7">
        <w:rPr>
          <w:rFonts w:ascii="PT Sans" w:hAnsi="PT Sans"/>
          <w:lang w:val="lv-LV"/>
        </w:rPr>
        <w:t>(author, year: page number) or (author, year: chapter number, paragraph number)</w:t>
      </w:r>
    </w:p>
    <w:p w14:paraId="77A49949" w14:textId="77777777" w:rsidR="006C6456" w:rsidRPr="00396CF7" w:rsidRDefault="006C6456" w:rsidP="006C6456">
      <w:pPr>
        <w:pStyle w:val="ListParagraph"/>
        <w:rPr>
          <w:rFonts w:ascii="PT Sans" w:hAnsi="PT Sans"/>
          <w:lang w:val="lv-LV"/>
        </w:rPr>
      </w:pPr>
    </w:p>
    <w:p w14:paraId="11333017" w14:textId="00996B80" w:rsidR="006C6456" w:rsidRPr="00A05BC9" w:rsidRDefault="006C6456" w:rsidP="00A05BC9">
      <w:pPr>
        <w:pStyle w:val="ListParagraph"/>
        <w:ind w:left="1134"/>
        <w:rPr>
          <w:rFonts w:ascii="PT Sans" w:hAnsi="PT Sans"/>
          <w:lang w:val="lv-LV"/>
        </w:rPr>
      </w:pPr>
      <w:r w:rsidRPr="00396CF7">
        <w:rPr>
          <w:rFonts w:ascii="PT Sans" w:hAnsi="PT Sans"/>
          <w:lang w:val="lv-LV"/>
        </w:rPr>
        <w:t>(</w:t>
      </w:r>
      <w:r w:rsidRPr="00396CF7">
        <w:rPr>
          <w:rFonts w:ascii="PT Sans" w:hAnsi="PT Sans"/>
        </w:rPr>
        <w:t>Goodwin</w:t>
      </w:r>
      <w:r w:rsidRPr="00396CF7">
        <w:rPr>
          <w:rFonts w:ascii="PT Sans" w:hAnsi="PT Sans"/>
          <w:lang w:val="lv-LV"/>
        </w:rPr>
        <w:t>, 2022: 146) or (Lowry, 2018: ch. 10, para. 37)</w:t>
      </w:r>
      <w:r w:rsidRPr="00A05BC9">
        <w:rPr>
          <w:rFonts w:ascii="PT Sans" w:hAnsi="PT Sans"/>
          <w:lang w:val="lv-LV"/>
        </w:rPr>
        <w:t> </w:t>
      </w:r>
    </w:p>
    <w:p w14:paraId="76CC3055" w14:textId="58A64E82" w:rsidR="000916E7" w:rsidRPr="00A05BC9" w:rsidRDefault="000916E7" w:rsidP="00DB149D">
      <w:pPr>
        <w:pStyle w:val="BodyText"/>
        <w:spacing w:after="0"/>
        <w:rPr>
          <w:rFonts w:ascii="PT Sans" w:hAnsi="PT Sans"/>
          <w:lang w:val="en-GB"/>
        </w:rPr>
      </w:pPr>
    </w:p>
    <w:p w14:paraId="4FF457A2" w14:textId="7F1EC7FC" w:rsidR="0027146D" w:rsidRPr="004C38AD" w:rsidRDefault="0027146D" w:rsidP="0091588C">
      <w:pPr>
        <w:pStyle w:val="BodyText"/>
        <w:spacing w:after="0"/>
        <w:rPr>
          <w:rFonts w:ascii="PT Sans" w:hAnsi="PT Sans"/>
          <w:b/>
          <w:bCs/>
          <w:lang w:val="en-GB"/>
        </w:rPr>
      </w:pPr>
      <w:r w:rsidRPr="004C38AD">
        <w:rPr>
          <w:rFonts w:ascii="PT Sans" w:hAnsi="PT Sans"/>
          <w:b/>
          <w:bCs/>
          <w:lang w:val="en-GB"/>
        </w:rPr>
        <w:t>References</w:t>
      </w:r>
      <w:r w:rsidR="000916E7" w:rsidRPr="004C38AD">
        <w:rPr>
          <w:rFonts w:ascii="PT Sans" w:hAnsi="PT Sans"/>
          <w:b/>
          <w:bCs/>
          <w:lang w:val="en-GB"/>
        </w:rPr>
        <w:t>:</w:t>
      </w:r>
    </w:p>
    <w:p w14:paraId="6B34E6EB" w14:textId="77777777" w:rsidR="0090135D" w:rsidRPr="004C38AD" w:rsidRDefault="0090135D" w:rsidP="00DB149D">
      <w:pPr>
        <w:pStyle w:val="BodyText"/>
        <w:spacing w:after="0"/>
        <w:rPr>
          <w:rFonts w:ascii="PT Sans" w:hAnsi="PT Sans"/>
          <w:b/>
          <w:bCs/>
          <w:lang w:val="en-GB"/>
        </w:rPr>
      </w:pPr>
    </w:p>
    <w:p w14:paraId="6BD2C641" w14:textId="13CE7970" w:rsidR="0027146D" w:rsidRPr="004C38AD" w:rsidRDefault="0090135D">
      <w:pPr>
        <w:pStyle w:val="BodyText"/>
        <w:spacing w:after="0"/>
        <w:rPr>
          <w:rFonts w:ascii="PT Sans" w:hAnsi="PT Sans"/>
          <w:lang w:val="en-GB"/>
        </w:rPr>
      </w:pPr>
      <w:r w:rsidRPr="004C38AD">
        <w:rPr>
          <w:rFonts w:ascii="PT Sans" w:hAnsi="PT Sans"/>
          <w:lang w:val="en-GB"/>
        </w:rPr>
        <w:t xml:space="preserve">All sources cited in the text must be included; do not include sources that have not been cited. </w:t>
      </w:r>
    </w:p>
    <w:p w14:paraId="7315823E" w14:textId="1918DF19" w:rsidR="0085478B" w:rsidRPr="004C38AD" w:rsidRDefault="00233817" w:rsidP="00B503DE">
      <w:pPr>
        <w:pStyle w:val="BodyText"/>
        <w:numPr>
          <w:ilvl w:val="0"/>
          <w:numId w:val="10"/>
        </w:numPr>
        <w:spacing w:after="0"/>
        <w:rPr>
          <w:rFonts w:ascii="PT Sans" w:hAnsi="PT Sans"/>
          <w:lang w:val="en-GB"/>
        </w:rPr>
      </w:pPr>
      <w:r w:rsidRPr="004C38AD">
        <w:rPr>
          <w:rFonts w:ascii="PT Sans" w:hAnsi="PT Sans"/>
          <w:lang w:val="en-GB"/>
        </w:rPr>
        <w:t xml:space="preserve">The list of sources is formatted in Times New Roman, 11 </w:t>
      </w:r>
      <w:proofErr w:type="gramStart"/>
      <w:r w:rsidRPr="004C38AD">
        <w:rPr>
          <w:rFonts w:ascii="PT Sans" w:hAnsi="PT Sans"/>
          <w:lang w:val="en-GB"/>
        </w:rPr>
        <w:t>point</w:t>
      </w:r>
      <w:proofErr w:type="gramEnd"/>
      <w:r w:rsidRPr="004C38AD">
        <w:rPr>
          <w:rFonts w:ascii="PT Sans" w:hAnsi="PT Sans"/>
          <w:lang w:val="en-GB"/>
        </w:rPr>
        <w:t>, aligned left with a hanging indent of 1</w:t>
      </w:r>
      <w:r w:rsidR="00C36935">
        <w:rPr>
          <w:rFonts w:ascii="PT Sans" w:hAnsi="PT Sans"/>
          <w:lang w:val="en-GB"/>
        </w:rPr>
        <w:t>.0</w:t>
      </w:r>
      <w:r w:rsidR="00AC444E" w:rsidRPr="004C38AD">
        <w:rPr>
          <w:rFonts w:ascii="PT Sans" w:hAnsi="PT Sans"/>
          <w:lang w:val="en-GB"/>
        </w:rPr>
        <w:t xml:space="preserve"> </w:t>
      </w:r>
      <w:r w:rsidRPr="004C38AD">
        <w:rPr>
          <w:rFonts w:ascii="PT Sans" w:hAnsi="PT Sans"/>
          <w:lang w:val="en-GB"/>
        </w:rPr>
        <w:t>cm, single spacing, no space between lines). For the hanging indent use Format</w:t>
      </w:r>
      <w:r w:rsidR="00C36935">
        <w:rPr>
          <w:rFonts w:ascii="PT Sans" w:hAnsi="PT Sans"/>
          <w:lang w:val="en-GB"/>
        </w:rPr>
        <w:t> </w:t>
      </w:r>
      <w:r w:rsidRPr="004C38AD">
        <w:rPr>
          <w:rFonts w:ascii="PT Sans" w:hAnsi="PT Sans"/>
          <w:lang w:val="en-GB"/>
        </w:rPr>
        <w:t>-&gt;</w:t>
      </w:r>
      <w:r w:rsidR="00C36935">
        <w:rPr>
          <w:rFonts w:ascii="PT Sans" w:hAnsi="PT Sans"/>
          <w:lang w:val="en-GB"/>
        </w:rPr>
        <w:t xml:space="preserve"> </w:t>
      </w:r>
      <w:r w:rsidRPr="004C38AD">
        <w:rPr>
          <w:rFonts w:ascii="PT Sans" w:hAnsi="PT Sans"/>
          <w:lang w:val="en-GB"/>
        </w:rPr>
        <w:t>Paragraph</w:t>
      </w:r>
      <w:r w:rsidR="00C36935">
        <w:rPr>
          <w:rFonts w:ascii="PT Sans" w:hAnsi="PT Sans"/>
          <w:lang w:val="en-GB"/>
        </w:rPr>
        <w:t> </w:t>
      </w:r>
      <w:r w:rsidRPr="004C38AD">
        <w:rPr>
          <w:rFonts w:ascii="PT Sans" w:hAnsi="PT Sans"/>
          <w:lang w:val="en-GB"/>
        </w:rPr>
        <w:t>-&gt;</w:t>
      </w:r>
      <w:r w:rsidR="00C36935">
        <w:rPr>
          <w:rFonts w:ascii="PT Sans" w:hAnsi="PT Sans"/>
          <w:lang w:val="en-GB"/>
        </w:rPr>
        <w:t xml:space="preserve"> </w:t>
      </w:r>
      <w:r w:rsidRPr="004C38AD">
        <w:rPr>
          <w:rFonts w:ascii="PT Sans" w:hAnsi="PT Sans"/>
          <w:lang w:val="en-GB"/>
        </w:rPr>
        <w:t>Indentation</w:t>
      </w:r>
      <w:r w:rsidR="00C36935">
        <w:rPr>
          <w:rFonts w:ascii="PT Sans" w:hAnsi="PT Sans"/>
          <w:lang w:val="en-GB"/>
        </w:rPr>
        <w:t> </w:t>
      </w:r>
      <w:r w:rsidRPr="004C38AD">
        <w:rPr>
          <w:rFonts w:ascii="PT Sans" w:hAnsi="PT Sans"/>
          <w:lang w:val="en-GB"/>
        </w:rPr>
        <w:t>-&gt;</w:t>
      </w:r>
      <w:r w:rsidR="00C36935">
        <w:rPr>
          <w:rFonts w:ascii="PT Sans" w:hAnsi="PT Sans"/>
          <w:lang w:val="en-GB"/>
        </w:rPr>
        <w:t xml:space="preserve"> </w:t>
      </w:r>
      <w:r w:rsidRPr="004C38AD">
        <w:rPr>
          <w:rFonts w:ascii="PT Sans" w:hAnsi="PT Sans"/>
          <w:lang w:val="en-GB"/>
        </w:rPr>
        <w:t>Special</w:t>
      </w:r>
      <w:r w:rsidR="00C36935">
        <w:rPr>
          <w:rFonts w:ascii="PT Sans" w:hAnsi="PT Sans"/>
          <w:lang w:val="en-GB"/>
        </w:rPr>
        <w:t> </w:t>
      </w:r>
      <w:r w:rsidRPr="004C38AD">
        <w:rPr>
          <w:rFonts w:ascii="PT Sans" w:hAnsi="PT Sans"/>
          <w:lang w:val="en-GB"/>
        </w:rPr>
        <w:t>-&gt;</w:t>
      </w:r>
      <w:r w:rsidR="00C36935">
        <w:rPr>
          <w:rFonts w:ascii="PT Sans" w:hAnsi="PT Sans"/>
          <w:lang w:val="en-GB"/>
        </w:rPr>
        <w:t xml:space="preserve"> </w:t>
      </w:r>
      <w:r w:rsidRPr="004C38AD">
        <w:rPr>
          <w:rFonts w:ascii="PT Sans" w:hAnsi="PT Sans"/>
          <w:lang w:val="en-GB"/>
        </w:rPr>
        <w:t>Hanging 1</w:t>
      </w:r>
      <w:r w:rsidR="00C36935">
        <w:rPr>
          <w:rFonts w:ascii="PT Sans" w:hAnsi="PT Sans"/>
          <w:lang w:val="en-GB"/>
        </w:rPr>
        <w:t>.0</w:t>
      </w:r>
      <w:r w:rsidRPr="004C38AD">
        <w:rPr>
          <w:rFonts w:ascii="PT Sans" w:hAnsi="PT Sans"/>
          <w:lang w:val="en-GB"/>
        </w:rPr>
        <w:t xml:space="preserve"> cm in Microsoft Word.</w:t>
      </w:r>
    </w:p>
    <w:p w14:paraId="2226E4D4" w14:textId="327B7F0A" w:rsidR="000E1904" w:rsidRPr="004C38AD" w:rsidRDefault="0032634F" w:rsidP="00B503DE">
      <w:pPr>
        <w:pStyle w:val="BodyText"/>
        <w:numPr>
          <w:ilvl w:val="0"/>
          <w:numId w:val="3"/>
        </w:numPr>
        <w:spacing w:after="0"/>
        <w:rPr>
          <w:rFonts w:ascii="PT Sans" w:hAnsi="PT Sans"/>
          <w:lang w:val="en-GB"/>
        </w:rPr>
      </w:pPr>
      <w:r w:rsidRPr="004C38AD">
        <w:rPr>
          <w:rFonts w:ascii="PT Sans" w:hAnsi="PT Sans"/>
          <w:lang w:val="en-GB"/>
        </w:rPr>
        <w:t>The transcription of authors’ surnames</w:t>
      </w:r>
      <w:r w:rsidR="00FC1744" w:rsidRPr="004C38AD">
        <w:rPr>
          <w:rFonts w:ascii="PT Sans" w:hAnsi="PT Sans"/>
          <w:lang w:val="en-GB"/>
        </w:rPr>
        <w:t xml:space="preserve"> (</w:t>
      </w:r>
      <w:r w:rsidR="00E61F00" w:rsidRPr="004C38AD">
        <w:rPr>
          <w:rFonts w:ascii="PT Sans" w:hAnsi="PT Sans"/>
          <w:lang w:val="en-GB"/>
        </w:rPr>
        <w:t>e.g.</w:t>
      </w:r>
      <w:r w:rsidR="00D37FAF" w:rsidRPr="004C38AD">
        <w:rPr>
          <w:rFonts w:ascii="PT Sans" w:hAnsi="PT Sans"/>
          <w:lang w:val="en-GB"/>
        </w:rPr>
        <w:t>,</w:t>
      </w:r>
      <w:r w:rsidR="00FC1744" w:rsidRPr="004C38AD">
        <w:rPr>
          <w:rFonts w:ascii="PT Sans" w:hAnsi="PT Sans"/>
          <w:lang w:val="en-GB"/>
        </w:rPr>
        <w:t xml:space="preserve"> Russian)</w:t>
      </w:r>
      <w:r w:rsidRPr="004C38AD">
        <w:rPr>
          <w:rFonts w:ascii="PT Sans" w:hAnsi="PT Sans"/>
          <w:lang w:val="en-GB"/>
        </w:rPr>
        <w:t xml:space="preserve"> appears in square brackets before the reference; these i</w:t>
      </w:r>
      <w:r w:rsidR="0027146D" w:rsidRPr="004C38AD">
        <w:rPr>
          <w:rFonts w:ascii="PT Sans" w:hAnsi="PT Sans"/>
          <w:lang w:val="en-GB"/>
        </w:rPr>
        <w:t xml:space="preserve">tems </w:t>
      </w:r>
      <w:r w:rsidRPr="004C38AD">
        <w:rPr>
          <w:rFonts w:ascii="PT Sans" w:hAnsi="PT Sans"/>
          <w:lang w:val="en-GB"/>
        </w:rPr>
        <w:t>appear in alphabetical order of the transcription.</w:t>
      </w:r>
    </w:p>
    <w:p w14:paraId="63DB3A84" w14:textId="2D61311F" w:rsidR="0027146D" w:rsidRPr="004C38AD" w:rsidRDefault="0027146D" w:rsidP="00DB149D">
      <w:pPr>
        <w:pStyle w:val="BodyText"/>
        <w:numPr>
          <w:ilvl w:val="0"/>
          <w:numId w:val="3"/>
        </w:numPr>
        <w:spacing w:after="0"/>
        <w:rPr>
          <w:rFonts w:ascii="PT Sans" w:hAnsi="PT Sans"/>
          <w:lang w:val="en-GB"/>
        </w:rPr>
      </w:pPr>
      <w:r w:rsidRPr="004C38AD">
        <w:rPr>
          <w:rFonts w:ascii="PT Sans" w:hAnsi="PT Sans"/>
          <w:lang w:val="en-GB"/>
        </w:rPr>
        <w:t>Foreign-language titles are translated in English in square brackets</w:t>
      </w:r>
      <w:r w:rsidR="0090135D" w:rsidRPr="004C38AD">
        <w:rPr>
          <w:rFonts w:ascii="PT Sans" w:hAnsi="PT Sans"/>
          <w:lang w:val="en-GB"/>
        </w:rPr>
        <w:t xml:space="preserve"> and</w:t>
      </w:r>
      <w:r w:rsidRPr="004C38AD">
        <w:rPr>
          <w:rFonts w:ascii="PT Sans" w:hAnsi="PT Sans"/>
          <w:lang w:val="en-GB"/>
        </w:rPr>
        <w:t xml:space="preserve"> italicised. </w:t>
      </w:r>
    </w:p>
    <w:p w14:paraId="6C60CA1E" w14:textId="3170A90B" w:rsidR="0027146D" w:rsidRPr="004C38AD" w:rsidRDefault="0027146D" w:rsidP="00DB149D">
      <w:pPr>
        <w:pStyle w:val="BodyText"/>
        <w:numPr>
          <w:ilvl w:val="0"/>
          <w:numId w:val="3"/>
        </w:numPr>
        <w:spacing w:after="0"/>
        <w:rPr>
          <w:rFonts w:ascii="PT Sans" w:hAnsi="PT Sans"/>
          <w:lang w:val="en-GB"/>
        </w:rPr>
      </w:pPr>
      <w:r w:rsidRPr="004C38AD">
        <w:rPr>
          <w:rFonts w:ascii="PT Sans" w:hAnsi="PT Sans"/>
          <w:lang w:val="en-GB"/>
        </w:rPr>
        <w:t xml:space="preserve">The name of the translator is indicated in </w:t>
      </w:r>
      <w:r w:rsidR="0090135D" w:rsidRPr="004C38AD">
        <w:rPr>
          <w:rFonts w:ascii="PT Sans" w:hAnsi="PT Sans"/>
          <w:lang w:val="en-GB"/>
        </w:rPr>
        <w:t xml:space="preserve">parentheses </w:t>
      </w:r>
      <w:r w:rsidRPr="004C38AD">
        <w:rPr>
          <w:rFonts w:ascii="PT Sans" w:hAnsi="PT Sans"/>
          <w:lang w:val="en-GB"/>
        </w:rPr>
        <w:t>after the title</w:t>
      </w:r>
      <w:r w:rsidR="0090135D" w:rsidRPr="004C38AD">
        <w:rPr>
          <w:rFonts w:ascii="PT Sans" w:hAnsi="PT Sans"/>
          <w:lang w:val="en-GB"/>
        </w:rPr>
        <w:t xml:space="preserve">, </w:t>
      </w:r>
      <w:r w:rsidR="00D37FAF" w:rsidRPr="004C38AD">
        <w:rPr>
          <w:rFonts w:ascii="PT Sans" w:hAnsi="PT Sans"/>
          <w:lang w:val="en-GB"/>
        </w:rPr>
        <w:t>for example,</w:t>
      </w:r>
      <w:r w:rsidRPr="004C38AD">
        <w:rPr>
          <w:rFonts w:ascii="PT Sans" w:hAnsi="PT Sans"/>
          <w:lang w:val="en-GB"/>
        </w:rPr>
        <w:t xml:space="preserve"> (trans. C.</w:t>
      </w:r>
      <w:r w:rsidR="00396CF7">
        <w:rPr>
          <w:rFonts w:ascii="PT Sans" w:hAnsi="PT Sans"/>
          <w:lang w:val="en-GB"/>
        </w:rPr>
        <w:t> </w:t>
      </w:r>
      <w:proofErr w:type="spellStart"/>
      <w:r w:rsidRPr="004C38AD">
        <w:rPr>
          <w:rFonts w:ascii="PT Sans" w:hAnsi="PT Sans"/>
          <w:lang w:val="en-GB"/>
        </w:rPr>
        <w:t>Mauron</w:t>
      </w:r>
      <w:proofErr w:type="spellEnd"/>
      <w:r w:rsidR="0090135D" w:rsidRPr="004C38AD">
        <w:rPr>
          <w:rFonts w:ascii="PT Sans" w:hAnsi="PT Sans"/>
          <w:lang w:val="en-GB"/>
        </w:rPr>
        <w:t>)</w:t>
      </w:r>
      <w:r w:rsidRPr="004C38AD">
        <w:rPr>
          <w:rFonts w:ascii="PT Sans" w:hAnsi="PT Sans"/>
          <w:lang w:val="en-GB"/>
        </w:rPr>
        <w:t xml:space="preserve"> </w:t>
      </w:r>
    </w:p>
    <w:p w14:paraId="6EA63BF4" w14:textId="73B84E99" w:rsidR="00F234FB" w:rsidRPr="004C38AD" w:rsidRDefault="00A36803" w:rsidP="00A36803">
      <w:pPr>
        <w:pStyle w:val="BodyText"/>
        <w:numPr>
          <w:ilvl w:val="0"/>
          <w:numId w:val="3"/>
        </w:numPr>
        <w:spacing w:after="0"/>
        <w:rPr>
          <w:rFonts w:ascii="PT Sans" w:hAnsi="PT Sans"/>
          <w:lang w:val="en-GB"/>
        </w:rPr>
      </w:pPr>
      <w:r w:rsidRPr="004C38AD">
        <w:rPr>
          <w:rFonts w:ascii="PT Sans" w:hAnsi="PT Sans"/>
          <w:u w:val="single"/>
          <w:lang w:val="en-GB"/>
        </w:rPr>
        <w:t>Capitalisation:</w:t>
      </w:r>
      <w:r w:rsidRPr="004C38AD">
        <w:rPr>
          <w:rFonts w:ascii="PT Sans" w:hAnsi="PT Sans"/>
          <w:lang w:val="en-GB"/>
        </w:rPr>
        <w:t xml:space="preserve"> main sources (book and journal titles) are written in title case and italicised, while chapters and journal articles are written in sentence case; titles and subtitles are divided by a colon and followed by </w:t>
      </w:r>
      <w:r w:rsidR="00F5471D" w:rsidRPr="004C38AD">
        <w:rPr>
          <w:rFonts w:ascii="PT Sans" w:hAnsi="PT Sans"/>
          <w:lang w:val="en-GB"/>
        </w:rPr>
        <w:t xml:space="preserve">the first word of the subtitle in </w:t>
      </w:r>
      <w:r w:rsidRPr="004C38AD">
        <w:rPr>
          <w:rFonts w:ascii="PT Sans" w:hAnsi="PT Sans"/>
          <w:lang w:val="en-GB"/>
        </w:rPr>
        <w:t>lower case.</w:t>
      </w:r>
    </w:p>
    <w:p w14:paraId="563F208B" w14:textId="4A73A5BD" w:rsidR="00C40BF2" w:rsidRPr="004C38AD" w:rsidRDefault="000962B1" w:rsidP="00B9637D">
      <w:pPr>
        <w:pStyle w:val="BodyText"/>
        <w:numPr>
          <w:ilvl w:val="0"/>
          <w:numId w:val="3"/>
        </w:numPr>
        <w:spacing w:after="0"/>
        <w:rPr>
          <w:rFonts w:ascii="PT Sans" w:hAnsi="PT Sans"/>
          <w:lang w:val="en-GB"/>
        </w:rPr>
      </w:pPr>
      <w:r w:rsidRPr="004C38AD">
        <w:rPr>
          <w:rFonts w:ascii="PT Sans" w:hAnsi="PT Sans"/>
          <w:lang w:val="en-GB"/>
        </w:rPr>
        <w:t>For journal articles</w:t>
      </w:r>
      <w:r w:rsidR="00CD49CE" w:rsidRPr="004C38AD">
        <w:rPr>
          <w:rFonts w:ascii="PT Sans" w:hAnsi="PT Sans"/>
          <w:lang w:val="en-GB"/>
        </w:rPr>
        <w:t xml:space="preserve"> and books that are not yet published use </w:t>
      </w:r>
      <w:r w:rsidR="00B44DD3" w:rsidRPr="004C38AD">
        <w:rPr>
          <w:rFonts w:ascii="PT Sans" w:hAnsi="PT Sans"/>
          <w:lang w:val="en-GB"/>
        </w:rPr>
        <w:t>(f</w:t>
      </w:r>
      <w:r w:rsidR="00CD49CE" w:rsidRPr="004C38AD">
        <w:rPr>
          <w:rFonts w:ascii="PT Sans" w:hAnsi="PT Sans"/>
          <w:lang w:val="en-GB"/>
        </w:rPr>
        <w:t>orthcoming</w:t>
      </w:r>
      <w:r w:rsidR="00B44DD3" w:rsidRPr="004C38AD">
        <w:rPr>
          <w:rFonts w:ascii="PT Sans" w:hAnsi="PT Sans"/>
          <w:lang w:val="en-GB"/>
        </w:rPr>
        <w:t>)</w:t>
      </w:r>
      <w:r w:rsidR="00CD49CE" w:rsidRPr="004C38AD">
        <w:rPr>
          <w:rFonts w:ascii="PT Sans" w:hAnsi="PT Sans"/>
          <w:lang w:val="en-GB"/>
        </w:rPr>
        <w:t xml:space="preserve"> after the </w:t>
      </w:r>
      <w:r w:rsidR="00106CDE" w:rsidRPr="004C38AD">
        <w:rPr>
          <w:rFonts w:ascii="PT Sans" w:hAnsi="PT Sans"/>
          <w:lang w:val="en-GB"/>
        </w:rPr>
        <w:t xml:space="preserve">planned </w:t>
      </w:r>
      <w:r w:rsidR="00CD49CE" w:rsidRPr="004C38AD">
        <w:rPr>
          <w:rFonts w:ascii="PT Sans" w:hAnsi="PT Sans"/>
          <w:lang w:val="en-GB"/>
        </w:rPr>
        <w:t>year</w:t>
      </w:r>
      <w:r w:rsidR="00106CDE" w:rsidRPr="004C38AD">
        <w:rPr>
          <w:rFonts w:ascii="PT Sans" w:hAnsi="PT Sans"/>
          <w:lang w:val="en-GB"/>
        </w:rPr>
        <w:t xml:space="preserve"> of publication</w:t>
      </w:r>
      <w:r w:rsidR="00CD49CE" w:rsidRPr="004C38AD">
        <w:rPr>
          <w:rFonts w:ascii="PT Sans" w:hAnsi="PT Sans"/>
          <w:lang w:val="en-GB"/>
        </w:rPr>
        <w:t xml:space="preserve"> or, if the year is </w:t>
      </w:r>
      <w:r w:rsidR="00106CDE" w:rsidRPr="004C38AD">
        <w:rPr>
          <w:rFonts w:ascii="PT Sans" w:hAnsi="PT Sans"/>
          <w:lang w:val="en-GB"/>
        </w:rPr>
        <w:t xml:space="preserve">yet </w:t>
      </w:r>
      <w:r w:rsidR="00CD49CE" w:rsidRPr="004C38AD">
        <w:rPr>
          <w:rFonts w:ascii="PT Sans" w:hAnsi="PT Sans"/>
          <w:lang w:val="en-GB"/>
        </w:rPr>
        <w:t>unknown, after the author’s name</w:t>
      </w:r>
      <w:r w:rsidR="00847D01" w:rsidRPr="004C38AD">
        <w:rPr>
          <w:rFonts w:ascii="PT Sans" w:hAnsi="PT Sans"/>
          <w:lang w:val="en-GB"/>
        </w:rPr>
        <w:t>,</w:t>
      </w:r>
      <w:r w:rsidR="00B9637D" w:rsidRPr="004C38AD">
        <w:rPr>
          <w:rFonts w:ascii="PT Sans" w:hAnsi="PT Sans"/>
          <w:lang w:val="en-GB"/>
        </w:rPr>
        <w:t xml:space="preserve"> </w:t>
      </w:r>
      <w:r w:rsidR="00D37FAF" w:rsidRPr="004C38AD">
        <w:rPr>
          <w:rFonts w:ascii="PT Sans" w:hAnsi="PT Sans"/>
          <w:lang w:val="en-GB"/>
        </w:rPr>
        <w:t>for example,</w:t>
      </w:r>
    </w:p>
    <w:p w14:paraId="0ACB87D0" w14:textId="77777777" w:rsidR="00C40BF2" w:rsidRPr="004C38AD" w:rsidRDefault="00C40BF2" w:rsidP="009518C4">
      <w:pPr>
        <w:pStyle w:val="BodyText"/>
        <w:spacing w:after="0"/>
        <w:ind w:left="720"/>
        <w:rPr>
          <w:rFonts w:ascii="PT Sans" w:hAnsi="PT Sans"/>
          <w:lang w:val="en-GB"/>
        </w:rPr>
      </w:pPr>
    </w:p>
    <w:p w14:paraId="5DC68C62" w14:textId="645E86B6" w:rsidR="00B9637D" w:rsidRPr="004C38AD" w:rsidRDefault="00106CDE" w:rsidP="00C40BF2">
      <w:pPr>
        <w:pStyle w:val="BodyText"/>
        <w:spacing w:after="0"/>
        <w:ind w:left="1701" w:hanging="567"/>
        <w:rPr>
          <w:rFonts w:ascii="PT Sans" w:hAnsi="PT Sans"/>
          <w:lang w:val="en-GB"/>
        </w:rPr>
      </w:pPr>
      <w:proofErr w:type="spellStart"/>
      <w:r w:rsidRPr="004C38AD">
        <w:rPr>
          <w:rFonts w:ascii="PT Sans" w:hAnsi="PT Sans"/>
          <w:lang w:val="en-GB"/>
        </w:rPr>
        <w:t>Maglie</w:t>
      </w:r>
      <w:proofErr w:type="spellEnd"/>
      <w:r w:rsidRPr="004C38AD">
        <w:rPr>
          <w:rFonts w:ascii="PT Sans" w:hAnsi="PT Sans"/>
          <w:lang w:val="en-GB"/>
        </w:rPr>
        <w:t xml:space="preserve">, R. B. and Centonze, L. (forthcoming) Reframing language, … or Brown, C. (2023) </w:t>
      </w:r>
      <w:r w:rsidR="00847D01" w:rsidRPr="004C38AD">
        <w:rPr>
          <w:rFonts w:ascii="PT Sans" w:hAnsi="PT Sans"/>
          <w:lang w:val="en-GB"/>
        </w:rPr>
        <w:lastRenderedPageBreak/>
        <w:t>(</w:t>
      </w:r>
      <w:r w:rsidRPr="004C38AD">
        <w:rPr>
          <w:rFonts w:ascii="PT Sans" w:hAnsi="PT Sans"/>
          <w:lang w:val="en-GB"/>
        </w:rPr>
        <w:t>forthcoming</w:t>
      </w:r>
      <w:r w:rsidR="00847D01" w:rsidRPr="004C38AD">
        <w:rPr>
          <w:rFonts w:ascii="PT Sans" w:hAnsi="PT Sans"/>
          <w:lang w:val="en-GB"/>
        </w:rPr>
        <w:t>)</w:t>
      </w:r>
      <w:r w:rsidRPr="004C38AD">
        <w:rPr>
          <w:rFonts w:ascii="PT Sans" w:hAnsi="PT Sans"/>
          <w:lang w:val="en-GB"/>
        </w:rPr>
        <w:t xml:space="preserve"> Language</w:t>
      </w:r>
      <w:r w:rsidR="00777576" w:rsidRPr="004C38AD">
        <w:rPr>
          <w:rFonts w:ascii="PT Sans" w:hAnsi="PT Sans"/>
          <w:lang w:val="en-GB"/>
        </w:rPr>
        <w:t xml:space="preserve"> </w:t>
      </w:r>
      <w:proofErr w:type="gramStart"/>
      <w:r w:rsidR="00777576" w:rsidRPr="004C38AD">
        <w:rPr>
          <w:rFonts w:ascii="PT Sans" w:hAnsi="PT Sans"/>
          <w:lang w:val="en-GB"/>
        </w:rPr>
        <w:t xml:space="preserve">… </w:t>
      </w:r>
      <w:r w:rsidR="00847D01" w:rsidRPr="004C38AD">
        <w:rPr>
          <w:rFonts w:ascii="PT Sans" w:hAnsi="PT Sans"/>
          <w:lang w:val="en-GB"/>
        </w:rPr>
        <w:t>.</w:t>
      </w:r>
      <w:proofErr w:type="gramEnd"/>
    </w:p>
    <w:p w14:paraId="3701191C" w14:textId="77777777" w:rsidR="00C40BF2" w:rsidRPr="004C38AD" w:rsidRDefault="00C40BF2" w:rsidP="009518C4">
      <w:pPr>
        <w:pStyle w:val="BodyText"/>
        <w:spacing w:after="0"/>
        <w:ind w:left="1701" w:hanging="567"/>
        <w:rPr>
          <w:rFonts w:ascii="PT Sans" w:hAnsi="PT Sans"/>
          <w:lang w:val="en-GB"/>
        </w:rPr>
      </w:pPr>
    </w:p>
    <w:p w14:paraId="21C63650" w14:textId="7F094912" w:rsidR="00B9637D" w:rsidRPr="004C38AD" w:rsidRDefault="00B9637D" w:rsidP="00B9637D">
      <w:pPr>
        <w:pStyle w:val="BodyText"/>
        <w:numPr>
          <w:ilvl w:val="0"/>
          <w:numId w:val="3"/>
        </w:numPr>
        <w:spacing w:after="0"/>
        <w:rPr>
          <w:rFonts w:ascii="PT Sans" w:hAnsi="PT Sans"/>
          <w:lang w:val="en-GB"/>
        </w:rPr>
      </w:pPr>
      <w:r w:rsidRPr="004C38AD">
        <w:rPr>
          <w:rFonts w:ascii="PT Sans" w:hAnsi="PT Sans"/>
          <w:u w:val="single"/>
          <w:lang w:val="en-GB"/>
        </w:rPr>
        <w:t>Publishing locations:</w:t>
      </w:r>
      <w:r w:rsidRPr="004C38AD">
        <w:rPr>
          <w:rFonts w:ascii="PT Sans" w:hAnsi="PT Sans"/>
          <w:lang w:val="en-GB"/>
        </w:rPr>
        <w:t xml:space="preserve"> </w:t>
      </w:r>
      <w:r w:rsidR="00913E62" w:rsidRPr="004C38AD">
        <w:rPr>
          <w:rFonts w:ascii="PT Sans" w:hAnsi="PT Sans"/>
          <w:lang w:val="en-GB"/>
        </w:rPr>
        <w:t>two publishing locations are separated by ‘and’; for more than two locations use ‘</w:t>
      </w:r>
      <w:proofErr w:type="spellStart"/>
      <w:r w:rsidR="00913E62" w:rsidRPr="004C38AD">
        <w:rPr>
          <w:rFonts w:ascii="PT Sans" w:hAnsi="PT Sans"/>
          <w:lang w:val="en-GB"/>
        </w:rPr>
        <w:t>a.o.</w:t>
      </w:r>
      <w:proofErr w:type="spellEnd"/>
      <w:r w:rsidR="00913E62" w:rsidRPr="004C38AD">
        <w:rPr>
          <w:rFonts w:ascii="PT Sans" w:hAnsi="PT Sans"/>
          <w:lang w:val="en-GB"/>
        </w:rPr>
        <w:t>’ after the first o</w:t>
      </w:r>
      <w:r w:rsidR="00D43DF2" w:rsidRPr="004C38AD">
        <w:rPr>
          <w:rFonts w:ascii="PT Sans" w:hAnsi="PT Sans"/>
          <w:lang w:val="en-GB"/>
        </w:rPr>
        <w:t xml:space="preserve">ne, </w:t>
      </w:r>
      <w:r w:rsidR="00D37FAF" w:rsidRPr="004C38AD">
        <w:rPr>
          <w:rFonts w:ascii="PT Sans" w:hAnsi="PT Sans"/>
          <w:lang w:val="en-GB"/>
        </w:rPr>
        <w:t>for example,</w:t>
      </w:r>
      <w:r w:rsidR="00D43DF2" w:rsidRPr="004C38AD">
        <w:rPr>
          <w:rFonts w:ascii="PT Sans" w:hAnsi="PT Sans"/>
          <w:lang w:val="en-GB"/>
        </w:rPr>
        <w:t xml:space="preserve"> New York </w:t>
      </w:r>
      <w:proofErr w:type="spellStart"/>
      <w:r w:rsidR="00D43DF2" w:rsidRPr="004C38AD">
        <w:rPr>
          <w:rFonts w:ascii="PT Sans" w:hAnsi="PT Sans"/>
          <w:lang w:val="en-GB"/>
        </w:rPr>
        <w:t>a.o.</w:t>
      </w:r>
      <w:proofErr w:type="spellEnd"/>
      <w:r w:rsidR="00F55401" w:rsidRPr="004C38AD">
        <w:rPr>
          <w:rFonts w:ascii="PT Sans" w:hAnsi="PT Sans"/>
          <w:lang w:val="en-GB"/>
        </w:rPr>
        <w:t xml:space="preserve">; for US publishing locations give the city followed by the respective state abbreviation, </w:t>
      </w:r>
      <w:r w:rsidR="002D2F2D" w:rsidRPr="004C38AD">
        <w:rPr>
          <w:rFonts w:ascii="PT Sans" w:hAnsi="PT Sans"/>
          <w:lang w:val="en-GB"/>
        </w:rPr>
        <w:t>for example,</w:t>
      </w:r>
      <w:r w:rsidR="00F55401" w:rsidRPr="004C38AD">
        <w:rPr>
          <w:rFonts w:ascii="PT Sans" w:hAnsi="PT Sans"/>
          <w:lang w:val="en-GB"/>
        </w:rPr>
        <w:t xml:space="preserve"> Newark, NJ: </w:t>
      </w:r>
      <w:r w:rsidR="00847D01" w:rsidRPr="004C38AD">
        <w:rPr>
          <w:rFonts w:ascii="PT Sans" w:hAnsi="PT Sans"/>
          <w:lang w:val="en-GB"/>
        </w:rPr>
        <w:t>Publisher</w:t>
      </w:r>
      <w:r w:rsidR="00F55401" w:rsidRPr="004C38AD">
        <w:rPr>
          <w:rFonts w:ascii="PT Sans" w:hAnsi="PT Sans"/>
          <w:lang w:val="en-GB"/>
        </w:rPr>
        <w:t>.</w:t>
      </w:r>
    </w:p>
    <w:p w14:paraId="4822999C" w14:textId="5E44BDEF" w:rsidR="00D43DF2" w:rsidRPr="004C38AD" w:rsidRDefault="00D43DF2" w:rsidP="00B9637D">
      <w:pPr>
        <w:pStyle w:val="BodyText"/>
        <w:numPr>
          <w:ilvl w:val="0"/>
          <w:numId w:val="3"/>
        </w:numPr>
        <w:spacing w:after="0"/>
        <w:rPr>
          <w:rFonts w:ascii="PT Sans" w:hAnsi="PT Sans"/>
          <w:lang w:val="en-GB"/>
        </w:rPr>
      </w:pPr>
      <w:r w:rsidRPr="004C38AD">
        <w:rPr>
          <w:rFonts w:ascii="PT Sans" w:hAnsi="PT Sans"/>
          <w:lang w:val="en-GB"/>
        </w:rPr>
        <w:t xml:space="preserve">Edition information </w:t>
      </w:r>
      <w:proofErr w:type="gramStart"/>
      <w:r w:rsidRPr="004C38AD">
        <w:rPr>
          <w:rFonts w:ascii="PT Sans" w:hAnsi="PT Sans"/>
          <w:lang w:val="en-GB"/>
        </w:rPr>
        <w:t>follows after</w:t>
      </w:r>
      <w:proofErr w:type="gramEnd"/>
      <w:r w:rsidRPr="004C38AD">
        <w:rPr>
          <w:rFonts w:ascii="PT Sans" w:hAnsi="PT Sans"/>
          <w:lang w:val="en-GB"/>
        </w:rPr>
        <w:t xml:space="preserve"> the title and is separated by a comma, </w:t>
      </w:r>
      <w:r w:rsidR="00D37FAF" w:rsidRPr="004C38AD">
        <w:rPr>
          <w:rFonts w:ascii="PT Sans" w:hAnsi="PT Sans"/>
          <w:lang w:val="en-GB"/>
        </w:rPr>
        <w:t>for example,</w:t>
      </w:r>
      <w:r w:rsidRPr="004C38AD">
        <w:rPr>
          <w:rFonts w:ascii="PT Sans" w:hAnsi="PT Sans"/>
          <w:lang w:val="en-GB"/>
        </w:rPr>
        <w:t xml:space="preserve"> </w:t>
      </w:r>
      <w:r w:rsidRPr="004C38AD">
        <w:rPr>
          <w:rFonts w:ascii="PT Sans" w:hAnsi="PT Sans"/>
          <w:i/>
          <w:iCs/>
          <w:lang w:val="en-GB"/>
        </w:rPr>
        <w:t>English as a Global Language</w:t>
      </w:r>
      <w:r w:rsidRPr="004C38AD">
        <w:rPr>
          <w:rFonts w:ascii="PT Sans" w:hAnsi="PT Sans"/>
          <w:lang w:val="en-GB"/>
        </w:rPr>
        <w:t>, 2nd ed.</w:t>
      </w:r>
    </w:p>
    <w:p w14:paraId="196A8998" w14:textId="2F51CCAF" w:rsidR="000962B1" w:rsidRPr="004C38AD" w:rsidRDefault="00B9637D" w:rsidP="00B9637D">
      <w:pPr>
        <w:pStyle w:val="BodyText"/>
        <w:numPr>
          <w:ilvl w:val="0"/>
          <w:numId w:val="3"/>
        </w:numPr>
        <w:spacing w:after="0"/>
        <w:rPr>
          <w:rFonts w:ascii="PT Sans" w:hAnsi="PT Sans"/>
          <w:lang w:val="en-GB"/>
        </w:rPr>
      </w:pPr>
      <w:r w:rsidRPr="004C38AD">
        <w:rPr>
          <w:rFonts w:ascii="PT Sans" w:hAnsi="PT Sans"/>
          <w:u w:val="single"/>
          <w:lang w:val="en-GB"/>
        </w:rPr>
        <w:t>Personal communications</w:t>
      </w:r>
      <w:r w:rsidRPr="004C38AD">
        <w:rPr>
          <w:rFonts w:ascii="PT Sans" w:hAnsi="PT Sans"/>
          <w:lang w:val="en-GB"/>
        </w:rPr>
        <w:t xml:space="preserve"> (including unpublished collections), manuscripts in preparation and other unpublished data are not cited in the reference list but may be mentioned in the text in parentheses. </w:t>
      </w:r>
    </w:p>
    <w:p w14:paraId="70262C6A" w14:textId="7EE99A02" w:rsidR="00854194" w:rsidRPr="004C38AD" w:rsidRDefault="00854194" w:rsidP="00854194">
      <w:pPr>
        <w:pStyle w:val="BodyText"/>
        <w:numPr>
          <w:ilvl w:val="0"/>
          <w:numId w:val="3"/>
        </w:numPr>
        <w:spacing w:after="0"/>
        <w:rPr>
          <w:rFonts w:ascii="PT Sans" w:hAnsi="PT Sans"/>
          <w:lang w:val="en-GB"/>
        </w:rPr>
      </w:pPr>
      <w:r w:rsidRPr="004C38AD">
        <w:rPr>
          <w:rFonts w:ascii="PT Sans" w:hAnsi="PT Sans"/>
          <w:lang w:val="en-GB"/>
        </w:rPr>
        <w:t xml:space="preserve">Use separate headings for non-theoretical sources, </w:t>
      </w:r>
      <w:r w:rsidR="00D37FAF" w:rsidRPr="004C38AD">
        <w:rPr>
          <w:rFonts w:ascii="PT Sans" w:hAnsi="PT Sans"/>
          <w:lang w:val="en-GB"/>
        </w:rPr>
        <w:t>for example,</w:t>
      </w:r>
      <w:r w:rsidRPr="004C38AD">
        <w:rPr>
          <w:rFonts w:ascii="PT Sans" w:hAnsi="PT Sans"/>
          <w:lang w:val="en-GB"/>
        </w:rPr>
        <w:t xml:space="preserve"> TOOLS, DICTIONARIES, DOCUMENTS.</w:t>
      </w:r>
    </w:p>
    <w:p w14:paraId="71309898" w14:textId="399A90B1" w:rsidR="00045E9A" w:rsidRPr="004C38AD" w:rsidRDefault="00045E9A" w:rsidP="0090135D">
      <w:pPr>
        <w:pStyle w:val="BodyText"/>
        <w:numPr>
          <w:ilvl w:val="0"/>
          <w:numId w:val="3"/>
        </w:numPr>
        <w:spacing w:after="0"/>
        <w:rPr>
          <w:rFonts w:ascii="PT Sans" w:hAnsi="PT Sans"/>
          <w:lang w:val="en-GB"/>
        </w:rPr>
      </w:pPr>
      <w:r w:rsidRPr="004C38AD">
        <w:rPr>
          <w:rFonts w:ascii="PT Sans" w:hAnsi="PT Sans"/>
          <w:u w:val="single"/>
          <w:lang w:val="en-GB"/>
        </w:rPr>
        <w:t>Internet sources</w:t>
      </w:r>
      <w:r w:rsidRPr="004C38AD">
        <w:rPr>
          <w:rFonts w:ascii="PT Sans" w:hAnsi="PT Sans"/>
          <w:lang w:val="en-GB"/>
        </w:rPr>
        <w:t xml:space="preserve"> without author and title are listed under the sub-heading </w:t>
      </w:r>
      <w:r w:rsidR="0059470D" w:rsidRPr="004C38AD">
        <w:rPr>
          <w:rFonts w:ascii="PT Sans" w:hAnsi="PT Sans"/>
          <w:lang w:val="en-GB"/>
        </w:rPr>
        <w:t>INTERNET SOURCES</w:t>
      </w:r>
      <w:r w:rsidRPr="004C38AD">
        <w:rPr>
          <w:rFonts w:ascii="PT Sans" w:hAnsi="PT Sans"/>
          <w:lang w:val="en-GB"/>
        </w:rPr>
        <w:t xml:space="preserve"> (Times New Roman, </w:t>
      </w:r>
      <w:proofErr w:type="gramStart"/>
      <w:r w:rsidRPr="004C38AD">
        <w:rPr>
          <w:rFonts w:ascii="PT Sans" w:hAnsi="PT Sans"/>
          <w:lang w:val="en-GB"/>
        </w:rPr>
        <w:t>12 point</w:t>
      </w:r>
      <w:proofErr w:type="gramEnd"/>
      <w:r w:rsidRPr="004C38AD">
        <w:rPr>
          <w:rFonts w:ascii="PT Sans" w:hAnsi="PT Sans"/>
          <w:lang w:val="en-GB"/>
        </w:rPr>
        <w:t>, upper case, aligned left)</w:t>
      </w:r>
      <w:r w:rsidR="000B6A6E" w:rsidRPr="004C38AD">
        <w:rPr>
          <w:rFonts w:ascii="PT Sans" w:hAnsi="PT Sans"/>
          <w:lang w:val="en-GB"/>
        </w:rPr>
        <w:t xml:space="preserve">; use DOI addresses where possible. </w:t>
      </w:r>
    </w:p>
    <w:p w14:paraId="79ADA50C" w14:textId="48F6123D" w:rsidR="0061493B" w:rsidRPr="004C38AD" w:rsidRDefault="0061493B" w:rsidP="0061493B">
      <w:pPr>
        <w:pStyle w:val="BodyText"/>
        <w:numPr>
          <w:ilvl w:val="0"/>
          <w:numId w:val="3"/>
        </w:numPr>
        <w:spacing w:after="0"/>
        <w:rPr>
          <w:rFonts w:ascii="PT Sans" w:hAnsi="PT Sans"/>
          <w:lang w:val="en-GB"/>
        </w:rPr>
      </w:pPr>
      <w:r w:rsidRPr="004C38AD">
        <w:rPr>
          <w:rFonts w:ascii="PT Sans" w:hAnsi="PT Sans"/>
          <w:lang w:val="en-GB"/>
        </w:rPr>
        <w:t xml:space="preserve">Use a link shortener to wrap up the link, for example, </w:t>
      </w:r>
      <w:hyperlink r:id="rId10" w:history="1">
        <w:r w:rsidRPr="004C38AD">
          <w:rPr>
            <w:rStyle w:val="Hyperlink"/>
            <w:rFonts w:ascii="PT Sans" w:hAnsi="PT Sans"/>
            <w:lang w:val="en-GB"/>
          </w:rPr>
          <w:t>https://www.shorturl.at/</w:t>
        </w:r>
      </w:hyperlink>
      <w:r w:rsidRPr="004C38AD">
        <w:rPr>
          <w:rFonts w:ascii="PT Sans" w:hAnsi="PT Sans"/>
          <w:lang w:val="en-GB"/>
        </w:rPr>
        <w:t xml:space="preserve"> and </w:t>
      </w:r>
      <w:hyperlink r:id="rId11" w:history="1">
        <w:r w:rsidRPr="004C38AD">
          <w:rPr>
            <w:rStyle w:val="Hyperlink"/>
            <w:rFonts w:ascii="PT Sans" w:hAnsi="PT Sans"/>
            <w:lang w:val="en-GB"/>
          </w:rPr>
          <w:t>https://tinyurl.com/app/</w:t>
        </w:r>
      </w:hyperlink>
    </w:p>
    <w:p w14:paraId="485765CF" w14:textId="17162C8F" w:rsidR="00AE3E06" w:rsidRPr="004C38AD" w:rsidRDefault="00045E9A" w:rsidP="00E710BC">
      <w:pPr>
        <w:pStyle w:val="Pamattekstaatkpe3"/>
        <w:numPr>
          <w:ilvl w:val="0"/>
          <w:numId w:val="9"/>
        </w:numPr>
        <w:rPr>
          <w:rFonts w:ascii="PT Sans" w:hAnsi="PT Sans"/>
          <w:szCs w:val="24"/>
          <w:lang w:val="en-GB"/>
        </w:rPr>
      </w:pPr>
      <w:r w:rsidRPr="004C38AD">
        <w:rPr>
          <w:rFonts w:ascii="PT Sans" w:hAnsi="PT Sans"/>
          <w:szCs w:val="24"/>
          <w:lang w:val="en-GB"/>
        </w:rPr>
        <w:t xml:space="preserve">Texts that were used for analysis in the paper are listed under the sub-heading </w:t>
      </w:r>
      <w:r w:rsidR="0059470D" w:rsidRPr="004C38AD">
        <w:rPr>
          <w:rFonts w:ascii="PT Sans" w:hAnsi="PT Sans"/>
          <w:szCs w:val="24"/>
          <w:lang w:val="en-GB"/>
        </w:rPr>
        <w:t>BOOKS ANALYSED</w:t>
      </w:r>
      <w:r w:rsidRPr="004C38AD">
        <w:rPr>
          <w:rFonts w:ascii="PT Sans" w:hAnsi="PT Sans"/>
          <w:szCs w:val="24"/>
          <w:lang w:val="en-GB"/>
        </w:rPr>
        <w:t xml:space="preserve"> or </w:t>
      </w:r>
      <w:r w:rsidR="0059470D" w:rsidRPr="004C38AD">
        <w:rPr>
          <w:rFonts w:ascii="PT Sans" w:hAnsi="PT Sans"/>
          <w:szCs w:val="24"/>
          <w:lang w:val="en-GB"/>
        </w:rPr>
        <w:t>SOURCES ANALYSED</w:t>
      </w:r>
      <w:r w:rsidRPr="004C38AD">
        <w:rPr>
          <w:rFonts w:ascii="PT Sans" w:hAnsi="PT Sans"/>
          <w:szCs w:val="24"/>
          <w:lang w:val="en-GB"/>
        </w:rPr>
        <w:t xml:space="preserve"> </w:t>
      </w:r>
      <w:r w:rsidR="00847D01" w:rsidRPr="004C38AD">
        <w:rPr>
          <w:rFonts w:ascii="PT Sans" w:hAnsi="PT Sans"/>
          <w:szCs w:val="24"/>
          <w:lang w:val="en-GB"/>
        </w:rPr>
        <w:t xml:space="preserve">or </w:t>
      </w:r>
      <w:r w:rsidR="00D93D5B" w:rsidRPr="004C38AD">
        <w:rPr>
          <w:rFonts w:ascii="PT Sans" w:hAnsi="PT Sans"/>
          <w:szCs w:val="24"/>
          <w:lang w:val="en-GB"/>
        </w:rPr>
        <w:t xml:space="preserve">TEXTS ANALYSED </w:t>
      </w:r>
      <w:r w:rsidRPr="004C38AD">
        <w:rPr>
          <w:rFonts w:ascii="PT Sans" w:hAnsi="PT Sans"/>
          <w:szCs w:val="24"/>
          <w:lang w:val="en-GB"/>
        </w:rPr>
        <w:t xml:space="preserve">(Times New Roman, </w:t>
      </w:r>
      <w:proofErr w:type="gramStart"/>
      <w:r w:rsidRPr="004C38AD">
        <w:rPr>
          <w:rFonts w:ascii="PT Sans" w:hAnsi="PT Sans"/>
          <w:szCs w:val="24"/>
          <w:lang w:val="en-GB"/>
        </w:rPr>
        <w:t>12 point</w:t>
      </w:r>
      <w:proofErr w:type="gramEnd"/>
      <w:r w:rsidRPr="004C38AD">
        <w:rPr>
          <w:rFonts w:ascii="PT Sans" w:hAnsi="PT Sans"/>
          <w:szCs w:val="24"/>
          <w:lang w:val="en-GB"/>
        </w:rPr>
        <w:t>, upper case, aligned left).</w:t>
      </w:r>
      <w:bookmarkStart w:id="0" w:name="_Hlk523479615"/>
      <w:r w:rsidR="00D93D5B" w:rsidRPr="004C38AD">
        <w:rPr>
          <w:rFonts w:ascii="PT Sans" w:hAnsi="PT Sans"/>
          <w:szCs w:val="24"/>
          <w:lang w:val="en-GB"/>
        </w:rPr>
        <w:t xml:space="preserve"> </w:t>
      </w:r>
      <w:bookmarkEnd w:id="0"/>
    </w:p>
    <w:p w14:paraId="552E3863" w14:textId="2016ACE5" w:rsidR="00C40BF2" w:rsidRPr="004C38AD" w:rsidRDefault="00AE3E06" w:rsidP="00E710BC">
      <w:pPr>
        <w:pStyle w:val="Pamattekstaatkpe3"/>
        <w:numPr>
          <w:ilvl w:val="0"/>
          <w:numId w:val="9"/>
        </w:numPr>
        <w:rPr>
          <w:rFonts w:ascii="PT Sans" w:hAnsi="PT Sans"/>
          <w:szCs w:val="24"/>
          <w:lang w:val="en-GB"/>
        </w:rPr>
      </w:pPr>
      <w:r w:rsidRPr="004C38AD">
        <w:rPr>
          <w:rFonts w:ascii="PT Sans" w:hAnsi="PT Sans"/>
          <w:szCs w:val="24"/>
          <w:u w:val="single"/>
          <w:lang w:val="en-GB"/>
        </w:rPr>
        <w:t>EU and other documents and legislation</w:t>
      </w:r>
      <w:r w:rsidRPr="004C38AD">
        <w:rPr>
          <w:rFonts w:ascii="PT Sans" w:hAnsi="PT Sans"/>
          <w:szCs w:val="24"/>
          <w:lang w:val="en-GB"/>
        </w:rPr>
        <w:t xml:space="preserve"> </w:t>
      </w:r>
      <w:r w:rsidR="00BB0C01" w:rsidRPr="004C38AD">
        <w:rPr>
          <w:rFonts w:ascii="PT Sans" w:hAnsi="PT Sans"/>
          <w:szCs w:val="24"/>
          <w:lang w:val="en-GB"/>
        </w:rPr>
        <w:t>follow different formats according to their type</w:t>
      </w:r>
      <w:r w:rsidRPr="004C38AD">
        <w:rPr>
          <w:rFonts w:ascii="PT Sans" w:hAnsi="PT Sans"/>
          <w:szCs w:val="24"/>
          <w:lang w:val="en-GB"/>
        </w:rPr>
        <w:t>:</w:t>
      </w:r>
    </w:p>
    <w:p w14:paraId="38EEDF64" w14:textId="77777777" w:rsidR="00C40BF2" w:rsidRPr="004C38AD" w:rsidRDefault="00C40BF2" w:rsidP="00C40BF2">
      <w:pPr>
        <w:pStyle w:val="Pamattekstaatkpe3"/>
        <w:ind w:left="1701" w:hanging="567"/>
        <w:rPr>
          <w:rFonts w:ascii="PT Sans" w:hAnsi="PT Sans"/>
          <w:szCs w:val="24"/>
          <w:lang w:val="en-GB"/>
        </w:rPr>
      </w:pPr>
    </w:p>
    <w:p w14:paraId="76346009" w14:textId="3125DB54" w:rsidR="00BB0C01" w:rsidRPr="004C38AD" w:rsidRDefault="00BB0C01" w:rsidP="009518C4">
      <w:pPr>
        <w:pStyle w:val="Pamattekstaatkpe3"/>
        <w:ind w:left="1701" w:hanging="567"/>
        <w:rPr>
          <w:rFonts w:ascii="PT Sans" w:hAnsi="PT Sans"/>
          <w:szCs w:val="24"/>
          <w:lang w:val="en-GB"/>
        </w:rPr>
      </w:pPr>
      <w:r w:rsidRPr="004C38AD">
        <w:rPr>
          <w:rFonts w:ascii="PT Sans" w:hAnsi="PT Sans"/>
          <w:szCs w:val="24"/>
          <w:lang w:val="en-GB"/>
        </w:rPr>
        <w:t>T</w:t>
      </w:r>
      <w:r w:rsidR="00AE3E06" w:rsidRPr="004C38AD">
        <w:rPr>
          <w:rFonts w:ascii="PT Sans" w:hAnsi="PT Sans"/>
          <w:szCs w:val="24"/>
          <w:lang w:val="en-GB"/>
        </w:rPr>
        <w:t>reaties and charter</w:t>
      </w:r>
      <w:r w:rsidRPr="004C38AD">
        <w:rPr>
          <w:rFonts w:ascii="PT Sans" w:hAnsi="PT Sans"/>
          <w:szCs w:val="24"/>
          <w:lang w:val="en-GB"/>
        </w:rPr>
        <w:t xml:space="preserve">s — </w:t>
      </w:r>
      <w:r w:rsidRPr="004C38AD">
        <w:rPr>
          <w:rFonts w:ascii="PT Sans" w:hAnsi="PT Sans"/>
          <w:i/>
          <w:iCs/>
          <w:lang w:val="en-GB"/>
        </w:rPr>
        <w:t>Treaty name</w:t>
      </w:r>
      <w:r w:rsidRPr="004C38AD">
        <w:rPr>
          <w:rFonts w:ascii="PT Sans" w:hAnsi="PT Sans"/>
          <w:lang w:val="en-GB"/>
        </w:rPr>
        <w:t xml:space="preserve"> (year) </w:t>
      </w:r>
      <w:r w:rsidRPr="004C38AD">
        <w:rPr>
          <w:rFonts w:ascii="PT Sans" w:hAnsi="PT Sans"/>
          <w:i/>
          <w:iCs/>
          <w:lang w:val="en-GB"/>
        </w:rPr>
        <w:t>Official Journal Series</w:t>
      </w:r>
      <w:r w:rsidRPr="004C38AD">
        <w:rPr>
          <w:rFonts w:ascii="PT Sans" w:hAnsi="PT Sans"/>
          <w:lang w:val="en-GB"/>
        </w:rPr>
        <w:t xml:space="preserve"> initial issue, date, page numbers or </w:t>
      </w:r>
      <w:r w:rsidRPr="004C38AD">
        <w:rPr>
          <w:rFonts w:ascii="PT Sans" w:hAnsi="PT Sans"/>
          <w:i/>
          <w:iCs/>
          <w:lang w:val="en-GB"/>
        </w:rPr>
        <w:t>Treaty name</w:t>
      </w:r>
      <w:r w:rsidRPr="004C38AD">
        <w:rPr>
          <w:rFonts w:ascii="PT Sans" w:hAnsi="PT Sans"/>
          <w:lang w:val="en-GB"/>
        </w:rPr>
        <w:t xml:space="preserve"> (year) </w:t>
      </w:r>
      <w:r w:rsidRPr="004C38AD">
        <w:rPr>
          <w:rFonts w:ascii="PT Sans" w:hAnsi="PT Sans"/>
          <w:i/>
          <w:iCs/>
          <w:lang w:val="en-GB"/>
        </w:rPr>
        <w:t>Official Journal Series</w:t>
      </w:r>
      <w:r w:rsidRPr="004C38AD">
        <w:rPr>
          <w:rFonts w:ascii="PT Sans" w:hAnsi="PT Sans"/>
          <w:lang w:val="en-GB"/>
        </w:rPr>
        <w:t xml:space="preserve"> initial issue, date, URL, [Accessed on</w:t>
      </w:r>
      <w:r w:rsidR="003A6E91">
        <w:rPr>
          <w:rFonts w:ascii="PT Sans" w:hAnsi="PT Sans"/>
          <w:lang w:val="en-GB"/>
        </w:rPr>
        <w:t xml:space="preserve"> …</w:t>
      </w:r>
      <w:r w:rsidRPr="004C38AD">
        <w:rPr>
          <w:rFonts w:ascii="PT Sans" w:hAnsi="PT Sans"/>
          <w:lang w:val="en-GB"/>
        </w:rPr>
        <w:t>].</w:t>
      </w:r>
    </w:p>
    <w:p w14:paraId="1E507E14" w14:textId="085C0503" w:rsidR="00BB0C01" w:rsidRPr="004C38AD" w:rsidRDefault="00BB0C01" w:rsidP="009518C4">
      <w:pPr>
        <w:pStyle w:val="Pamattekstaatkpe3"/>
        <w:ind w:left="1701" w:hanging="567"/>
        <w:rPr>
          <w:rFonts w:ascii="PT Sans" w:hAnsi="PT Sans"/>
          <w:szCs w:val="24"/>
          <w:lang w:val="en-GB"/>
        </w:rPr>
      </w:pPr>
      <w:r w:rsidRPr="004C38AD">
        <w:rPr>
          <w:rFonts w:ascii="PT Sans" w:hAnsi="PT Sans"/>
          <w:szCs w:val="24"/>
          <w:lang w:val="en-GB"/>
        </w:rPr>
        <w:t>C</w:t>
      </w:r>
      <w:r w:rsidR="00AE3E06" w:rsidRPr="004C38AD">
        <w:rPr>
          <w:rFonts w:ascii="PT Sans" w:hAnsi="PT Sans"/>
          <w:szCs w:val="24"/>
          <w:lang w:val="en-GB"/>
        </w:rPr>
        <w:t>onventions</w:t>
      </w:r>
      <w:r w:rsidRPr="004C38AD">
        <w:rPr>
          <w:rFonts w:ascii="PT Sans" w:hAnsi="PT Sans"/>
          <w:szCs w:val="24"/>
          <w:lang w:val="en-GB"/>
        </w:rPr>
        <w:t xml:space="preserve"> — Governing body (year) “Co</w:t>
      </w:r>
      <w:r w:rsidR="00AC444E" w:rsidRPr="004C38AD">
        <w:rPr>
          <w:rFonts w:ascii="PT Sans" w:hAnsi="PT Sans"/>
          <w:szCs w:val="24"/>
          <w:lang w:val="en-GB"/>
        </w:rPr>
        <w:t>n</w:t>
      </w:r>
      <w:r w:rsidRPr="004C38AD">
        <w:rPr>
          <w:rFonts w:ascii="PT Sans" w:hAnsi="PT Sans"/>
          <w:szCs w:val="24"/>
          <w:lang w:val="en-GB"/>
        </w:rPr>
        <w:t xml:space="preserve">vention name” </w:t>
      </w:r>
      <w:r w:rsidR="00F21EA5" w:rsidRPr="004C38AD">
        <w:rPr>
          <w:rFonts w:ascii="PT Sans" w:hAnsi="PT Sans"/>
          <w:i/>
          <w:iCs/>
          <w:szCs w:val="24"/>
          <w:lang w:val="en-GB"/>
        </w:rPr>
        <w:t>Official Journal/Series</w:t>
      </w:r>
      <w:r w:rsidR="00F21EA5" w:rsidRPr="004C38AD">
        <w:rPr>
          <w:rFonts w:ascii="PT Sans" w:hAnsi="PT Sans"/>
          <w:szCs w:val="24"/>
          <w:lang w:val="en-GB"/>
        </w:rPr>
        <w:t>, volume (issue), page numbers or URL, [Accessed on</w:t>
      </w:r>
      <w:r w:rsidR="00294C8B" w:rsidRPr="004C38AD">
        <w:rPr>
          <w:rFonts w:ascii="PT Sans" w:hAnsi="PT Sans"/>
          <w:szCs w:val="24"/>
          <w:lang w:val="en-GB"/>
        </w:rPr>
        <w:t xml:space="preserve"> …</w:t>
      </w:r>
      <w:r w:rsidR="00F21EA5" w:rsidRPr="004C38AD">
        <w:rPr>
          <w:rFonts w:ascii="PT Sans" w:hAnsi="PT Sans"/>
          <w:szCs w:val="24"/>
          <w:lang w:val="en-GB"/>
        </w:rPr>
        <w:t>].</w:t>
      </w:r>
    </w:p>
    <w:p w14:paraId="65D09D62" w14:textId="77777777" w:rsidR="00C40BF2" w:rsidRPr="004C38AD" w:rsidRDefault="00BB0C01" w:rsidP="009518C4">
      <w:pPr>
        <w:pStyle w:val="Pamattekstaatkpe3"/>
        <w:ind w:left="1701" w:hanging="567"/>
        <w:rPr>
          <w:rFonts w:ascii="PT Sans" w:hAnsi="PT Sans"/>
          <w:szCs w:val="24"/>
          <w:lang w:val="en-GB"/>
        </w:rPr>
      </w:pPr>
      <w:r w:rsidRPr="004C38AD">
        <w:rPr>
          <w:rFonts w:ascii="PT Sans" w:hAnsi="PT Sans"/>
          <w:szCs w:val="24"/>
          <w:lang w:val="en-GB"/>
        </w:rPr>
        <w:t>D</w:t>
      </w:r>
      <w:r w:rsidR="00AE3E06" w:rsidRPr="004C38AD">
        <w:rPr>
          <w:rFonts w:ascii="PT Sans" w:hAnsi="PT Sans"/>
          <w:szCs w:val="24"/>
          <w:lang w:val="en-GB"/>
        </w:rPr>
        <w:t>irectives, regulations and decisions</w:t>
      </w:r>
      <w:r w:rsidR="00F21EA5" w:rsidRPr="004C38AD">
        <w:rPr>
          <w:rFonts w:ascii="PT Sans" w:hAnsi="PT Sans"/>
          <w:szCs w:val="24"/>
          <w:lang w:val="en-GB"/>
        </w:rPr>
        <w:t xml:space="preserve"> —</w:t>
      </w:r>
      <w:r w:rsidRPr="004C38AD">
        <w:rPr>
          <w:rFonts w:ascii="PT Sans" w:hAnsi="PT Sans"/>
          <w:szCs w:val="24"/>
          <w:lang w:val="en-GB"/>
        </w:rPr>
        <w:t xml:space="preserve"> </w:t>
      </w:r>
      <w:r w:rsidR="00F21EA5" w:rsidRPr="004C38AD">
        <w:rPr>
          <w:rFonts w:ascii="PT Sans" w:hAnsi="PT Sans"/>
          <w:lang w:val="en-GB"/>
        </w:rPr>
        <w:t xml:space="preserve">‘Legislation name including the type of legislation and its number' (year) </w:t>
      </w:r>
      <w:r w:rsidR="00F21EA5" w:rsidRPr="004C38AD">
        <w:rPr>
          <w:rFonts w:ascii="PT Sans" w:hAnsi="PT Sans"/>
          <w:i/>
          <w:iCs/>
          <w:lang w:val="en-GB"/>
        </w:rPr>
        <w:t>Official Journal</w:t>
      </w:r>
      <w:r w:rsidR="00F21EA5" w:rsidRPr="004C38AD">
        <w:rPr>
          <w:rFonts w:ascii="PT Sans" w:hAnsi="PT Sans"/>
          <w:lang w:val="en-GB"/>
        </w:rPr>
        <w:t xml:space="preserve"> issue, page numbers or URL, [Accessed on</w:t>
      </w:r>
      <w:r w:rsidR="00E61F00" w:rsidRPr="004C38AD">
        <w:rPr>
          <w:rFonts w:ascii="PT Sans" w:hAnsi="PT Sans"/>
          <w:lang w:val="en-GB"/>
        </w:rPr>
        <w:t xml:space="preserve"> …</w:t>
      </w:r>
      <w:r w:rsidR="00F21EA5" w:rsidRPr="004C38AD">
        <w:rPr>
          <w:rFonts w:ascii="PT Sans" w:hAnsi="PT Sans"/>
          <w:lang w:val="en-GB"/>
        </w:rPr>
        <w:t>].</w:t>
      </w:r>
      <w:r w:rsidR="00F21EA5" w:rsidRPr="004C38AD">
        <w:rPr>
          <w:rFonts w:ascii="PT Sans" w:hAnsi="PT Sans"/>
          <w:szCs w:val="24"/>
          <w:lang w:val="en-GB"/>
        </w:rPr>
        <w:t xml:space="preserve"> </w:t>
      </w:r>
    </w:p>
    <w:p w14:paraId="6CFBAEBB" w14:textId="77777777" w:rsidR="00C40BF2" w:rsidRPr="004C38AD" w:rsidRDefault="00C40BF2" w:rsidP="00C40BF2">
      <w:pPr>
        <w:pStyle w:val="Pamattekstaatkpe3"/>
        <w:ind w:left="0"/>
        <w:rPr>
          <w:rFonts w:ascii="PT Sans" w:hAnsi="PT Sans"/>
          <w:szCs w:val="24"/>
          <w:lang w:val="en-GB"/>
        </w:rPr>
      </w:pPr>
    </w:p>
    <w:p w14:paraId="4BEAD9AE" w14:textId="1175BDB6" w:rsidR="0027146D" w:rsidRPr="004C38AD" w:rsidRDefault="0027146D" w:rsidP="009518C4">
      <w:pPr>
        <w:pStyle w:val="Pamattekstaatkpe3"/>
        <w:numPr>
          <w:ilvl w:val="0"/>
          <w:numId w:val="11"/>
        </w:numPr>
        <w:rPr>
          <w:rFonts w:ascii="PT Sans" w:hAnsi="PT Sans"/>
          <w:szCs w:val="24"/>
          <w:lang w:val="en-GB"/>
        </w:rPr>
      </w:pPr>
      <w:r w:rsidRPr="004C38AD">
        <w:rPr>
          <w:rFonts w:ascii="PT Sans" w:hAnsi="PT Sans"/>
          <w:szCs w:val="24"/>
          <w:lang w:val="en-GB"/>
        </w:rPr>
        <w:t xml:space="preserve">Sources </w:t>
      </w:r>
      <w:r w:rsidR="0090135D" w:rsidRPr="004C38AD">
        <w:rPr>
          <w:rFonts w:ascii="PT Sans" w:hAnsi="PT Sans"/>
          <w:szCs w:val="24"/>
          <w:lang w:val="en-GB"/>
        </w:rPr>
        <w:t xml:space="preserve">in the reference list </w:t>
      </w:r>
      <w:r w:rsidRPr="004C38AD">
        <w:rPr>
          <w:rFonts w:ascii="PT Sans" w:hAnsi="PT Sans"/>
          <w:szCs w:val="24"/>
          <w:lang w:val="en-GB"/>
        </w:rPr>
        <w:t xml:space="preserve">are indicated according to the following format: </w:t>
      </w:r>
    </w:p>
    <w:p w14:paraId="44F021C8" w14:textId="77777777" w:rsidR="00D93D5B" w:rsidRPr="004C38AD" w:rsidRDefault="00D93D5B" w:rsidP="00DB149D">
      <w:pPr>
        <w:pStyle w:val="BodyText"/>
        <w:spacing w:after="0"/>
        <w:rPr>
          <w:rFonts w:ascii="PT Sans" w:hAnsi="PT Sans"/>
          <w:lang w:val="en-GB"/>
        </w:rPr>
      </w:pPr>
    </w:p>
    <w:p w14:paraId="7AEF3941" w14:textId="5F1C4C10" w:rsidR="000916EE" w:rsidRPr="004C38AD" w:rsidRDefault="000916EE" w:rsidP="0091588C">
      <w:pPr>
        <w:pStyle w:val="BodyText"/>
        <w:spacing w:after="0"/>
        <w:rPr>
          <w:rFonts w:ascii="PT Sans" w:hAnsi="PT Sans"/>
          <w:u w:val="single"/>
          <w:lang w:val="en-GB"/>
        </w:rPr>
      </w:pPr>
      <w:r w:rsidRPr="004C38AD">
        <w:rPr>
          <w:rFonts w:ascii="PT Sans" w:hAnsi="PT Sans"/>
          <w:u w:val="single"/>
          <w:lang w:val="en-GB"/>
        </w:rPr>
        <w:t>Reference</w:t>
      </w:r>
      <w:r w:rsidR="00416DC4" w:rsidRPr="004C38AD">
        <w:rPr>
          <w:rFonts w:ascii="PT Sans" w:hAnsi="PT Sans"/>
          <w:u w:val="single"/>
          <w:lang w:val="en-GB"/>
        </w:rPr>
        <w:t xml:space="preserve"> examples</w:t>
      </w:r>
      <w:r w:rsidR="00163220" w:rsidRPr="004C38AD">
        <w:rPr>
          <w:rFonts w:ascii="PT Sans" w:hAnsi="PT Sans"/>
          <w:u w:val="single"/>
          <w:lang w:val="en-GB"/>
        </w:rPr>
        <w:t>: all items aligned left, no space between lines</w:t>
      </w:r>
    </w:p>
    <w:p w14:paraId="0C7E1071" w14:textId="19D7C7FB" w:rsidR="0090135D" w:rsidRPr="004C38AD" w:rsidRDefault="0090135D" w:rsidP="0091588C">
      <w:pPr>
        <w:pStyle w:val="BodyText"/>
        <w:spacing w:after="0"/>
        <w:rPr>
          <w:rFonts w:ascii="PT Sans" w:hAnsi="PT Sans"/>
          <w:u w:val="single"/>
          <w:lang w:val="en-GB"/>
        </w:rPr>
      </w:pPr>
    </w:p>
    <w:p w14:paraId="061F975B" w14:textId="3CB9303B" w:rsidR="0090135D" w:rsidRPr="004C38AD" w:rsidRDefault="0090135D" w:rsidP="0091588C">
      <w:pPr>
        <w:pStyle w:val="BodyText"/>
        <w:spacing w:after="0"/>
        <w:rPr>
          <w:rFonts w:ascii="PT Sans" w:hAnsi="PT Sans"/>
          <w:i/>
          <w:iCs/>
          <w:lang w:val="en-GB"/>
        </w:rPr>
      </w:pPr>
      <w:r w:rsidRPr="004C38AD">
        <w:rPr>
          <w:rFonts w:ascii="PT Sans" w:hAnsi="PT Sans"/>
          <w:i/>
          <w:iCs/>
          <w:lang w:val="en-GB"/>
        </w:rPr>
        <w:t>Book</w:t>
      </w:r>
      <w:r w:rsidR="00C63985" w:rsidRPr="004C38AD">
        <w:rPr>
          <w:rFonts w:ascii="PT Sans" w:hAnsi="PT Sans"/>
          <w:i/>
          <w:iCs/>
          <w:lang w:val="en-GB"/>
        </w:rPr>
        <w:t>s</w:t>
      </w:r>
      <w:r w:rsidRPr="004C38AD">
        <w:rPr>
          <w:rFonts w:ascii="PT Sans" w:hAnsi="PT Sans"/>
          <w:i/>
          <w:iCs/>
          <w:lang w:val="en-GB"/>
        </w:rPr>
        <w:t>:</w:t>
      </w:r>
    </w:p>
    <w:p w14:paraId="4F9AB7EB" w14:textId="53B0A44B" w:rsidR="0090135D" w:rsidRPr="004C38AD" w:rsidRDefault="0090135D" w:rsidP="0091588C">
      <w:pPr>
        <w:pStyle w:val="BodyText"/>
        <w:spacing w:after="0"/>
        <w:rPr>
          <w:rFonts w:ascii="PT Sans" w:hAnsi="PT Sans"/>
          <w:lang w:val="en-GB"/>
        </w:rPr>
      </w:pPr>
    </w:p>
    <w:p w14:paraId="031E8807" w14:textId="08AB1CFD" w:rsidR="00C63985" w:rsidRPr="004C38AD" w:rsidRDefault="00C63985" w:rsidP="00E61F00">
      <w:pPr>
        <w:pStyle w:val="BodyText"/>
        <w:spacing w:after="0"/>
        <w:rPr>
          <w:rFonts w:ascii="PT Sans" w:hAnsi="PT Sans"/>
          <w:lang w:val="en-GB"/>
        </w:rPr>
      </w:pPr>
      <w:r w:rsidRPr="004C38AD">
        <w:rPr>
          <w:rFonts w:ascii="PT Sans" w:hAnsi="PT Sans"/>
          <w:lang w:val="en-GB"/>
        </w:rPr>
        <w:t xml:space="preserve">Conboy, M. (2007) </w:t>
      </w:r>
      <w:r w:rsidR="007C06A0">
        <w:rPr>
          <w:rFonts w:ascii="PT Sans" w:hAnsi="PT Sans"/>
          <w:i/>
          <w:iCs/>
          <w:lang w:val="en-GB"/>
        </w:rPr>
        <w:t>T</w:t>
      </w:r>
      <w:r w:rsidRPr="004C38AD">
        <w:rPr>
          <w:rFonts w:ascii="PT Sans" w:hAnsi="PT Sans"/>
          <w:i/>
          <w:iCs/>
          <w:lang w:val="en-GB"/>
        </w:rPr>
        <w:t>he Language of the News</w:t>
      </w:r>
      <w:r w:rsidRPr="004C38AD">
        <w:rPr>
          <w:rFonts w:ascii="PT Sans" w:hAnsi="PT Sans"/>
          <w:lang w:val="en-GB"/>
        </w:rPr>
        <w:t>. London and New York</w:t>
      </w:r>
      <w:r w:rsidR="005C7135" w:rsidRPr="004C38AD">
        <w:rPr>
          <w:rFonts w:ascii="PT Sans" w:hAnsi="PT Sans"/>
          <w:lang w:val="en-GB"/>
        </w:rPr>
        <w:t>, NY</w:t>
      </w:r>
      <w:r w:rsidRPr="004C38AD">
        <w:rPr>
          <w:rFonts w:ascii="PT Sans" w:hAnsi="PT Sans"/>
          <w:lang w:val="en-GB"/>
        </w:rPr>
        <w:t>: Routledge</w:t>
      </w:r>
      <w:r w:rsidR="002D0B7A" w:rsidRPr="004C38AD">
        <w:rPr>
          <w:rFonts w:ascii="PT Sans" w:hAnsi="PT Sans"/>
          <w:lang w:val="en-GB"/>
        </w:rPr>
        <w:t>.</w:t>
      </w:r>
    </w:p>
    <w:p w14:paraId="60D90705" w14:textId="3FAC6567" w:rsidR="00C63985" w:rsidRPr="004C38AD" w:rsidRDefault="00C63985" w:rsidP="00E61F00">
      <w:pPr>
        <w:pStyle w:val="BodyText"/>
        <w:spacing w:after="0"/>
        <w:ind w:left="567" w:hanging="567"/>
        <w:rPr>
          <w:rFonts w:ascii="PT Sans" w:hAnsi="PT Sans"/>
          <w:lang w:val="en-GB"/>
        </w:rPr>
      </w:pPr>
      <w:r w:rsidRPr="004C38AD">
        <w:rPr>
          <w:rFonts w:ascii="PT Sans" w:hAnsi="PT Sans"/>
          <w:lang w:val="en-GB"/>
        </w:rPr>
        <w:t xml:space="preserve">Crystal, D. (2003) </w:t>
      </w:r>
      <w:r w:rsidRPr="004C38AD">
        <w:rPr>
          <w:rFonts w:ascii="PT Sans" w:hAnsi="PT Sans"/>
          <w:i/>
          <w:iCs/>
          <w:lang w:val="en-GB"/>
        </w:rPr>
        <w:t>English as a Global Language</w:t>
      </w:r>
      <w:r w:rsidR="00913E62" w:rsidRPr="004C38AD">
        <w:rPr>
          <w:rFonts w:ascii="PT Sans" w:hAnsi="PT Sans"/>
          <w:lang w:val="en-GB"/>
        </w:rPr>
        <w:t>, 2nd ed.</w:t>
      </w:r>
      <w:r w:rsidRPr="004C38AD">
        <w:rPr>
          <w:rFonts w:ascii="PT Sans" w:hAnsi="PT Sans"/>
          <w:lang w:val="en-GB"/>
        </w:rPr>
        <w:t xml:space="preserve"> Cambridge: Cambridge University Press.</w:t>
      </w:r>
    </w:p>
    <w:p w14:paraId="7B051093" w14:textId="71B0B35D" w:rsidR="009B16B1" w:rsidRPr="004C38AD" w:rsidRDefault="0090135D" w:rsidP="00E61F00">
      <w:pPr>
        <w:pStyle w:val="BodyText"/>
        <w:spacing w:after="0"/>
        <w:ind w:left="567" w:hanging="567"/>
        <w:rPr>
          <w:rFonts w:ascii="PT Sans" w:hAnsi="PT Sans"/>
          <w:lang w:val="en-GB"/>
        </w:rPr>
      </w:pPr>
      <w:r w:rsidRPr="004C38AD">
        <w:rPr>
          <w:rFonts w:ascii="PT Sans" w:hAnsi="PT Sans"/>
          <w:lang w:val="en-GB"/>
        </w:rPr>
        <w:t xml:space="preserve">Dowman, J. and Shepheard, J. (2002) </w:t>
      </w:r>
      <w:r w:rsidRPr="004C38AD">
        <w:rPr>
          <w:rFonts w:ascii="PT Sans" w:hAnsi="PT Sans"/>
          <w:i/>
          <w:iCs/>
          <w:lang w:val="en-GB"/>
        </w:rPr>
        <w:t>Teaching English as a Foreign Language</w:t>
      </w:r>
      <w:r w:rsidRPr="004C38AD">
        <w:rPr>
          <w:rFonts w:ascii="PT Sans" w:hAnsi="PT Sans"/>
          <w:lang w:val="en-GB"/>
        </w:rPr>
        <w:t xml:space="preserve">. London: Hodder and </w:t>
      </w:r>
      <w:proofErr w:type="spellStart"/>
      <w:r w:rsidRPr="004C38AD">
        <w:rPr>
          <w:rFonts w:ascii="PT Sans" w:hAnsi="PT Sans"/>
          <w:lang w:val="en-GB"/>
        </w:rPr>
        <w:t>Staughton</w:t>
      </w:r>
      <w:proofErr w:type="spellEnd"/>
      <w:r w:rsidRPr="004C38AD">
        <w:rPr>
          <w:rFonts w:ascii="PT Sans" w:hAnsi="PT Sans"/>
          <w:lang w:val="en-GB"/>
        </w:rPr>
        <w:t xml:space="preserve">. </w:t>
      </w:r>
    </w:p>
    <w:p w14:paraId="43F8A17A" w14:textId="250DC5C2" w:rsidR="00995D88" w:rsidRPr="004C38AD" w:rsidRDefault="00847D01" w:rsidP="00995D88">
      <w:pPr>
        <w:pStyle w:val="BodyText"/>
        <w:spacing w:after="0"/>
        <w:ind w:left="567" w:hanging="567"/>
        <w:rPr>
          <w:rFonts w:ascii="PT Sans" w:eastAsia="Times New Roman" w:hAnsi="PT Sans" w:cs="Calibri"/>
          <w:color w:val="000000"/>
          <w:bdr w:val="none" w:sz="0" w:space="0" w:color="auto" w:frame="1"/>
          <w:lang w:eastAsia="en-GB"/>
        </w:rPr>
      </w:pPr>
      <w:r w:rsidRPr="004C38AD">
        <w:rPr>
          <w:rFonts w:ascii="PT Sans" w:eastAsia="Times New Roman" w:hAnsi="PT Sans" w:cs="Times New Roman"/>
        </w:rPr>
        <w:t>Laurent, E. (2019)</w:t>
      </w:r>
      <w:r w:rsidRPr="004C38AD">
        <w:rPr>
          <w:rFonts w:ascii="PT Sans" w:eastAsia="Times New Roman" w:hAnsi="PT Sans" w:cs="Times New Roman"/>
          <w:i/>
        </w:rPr>
        <w:t xml:space="preserve"> </w:t>
      </w:r>
      <w:proofErr w:type="spellStart"/>
      <w:r w:rsidRPr="004C38AD">
        <w:rPr>
          <w:rFonts w:ascii="PT Sans" w:eastAsia="Times New Roman" w:hAnsi="PT Sans" w:cs="Times New Roman"/>
          <w:i/>
        </w:rPr>
        <w:t>Sortir</w:t>
      </w:r>
      <w:proofErr w:type="spellEnd"/>
      <w:r w:rsidRPr="004C38AD">
        <w:rPr>
          <w:rFonts w:ascii="PT Sans" w:eastAsia="Times New Roman" w:hAnsi="PT Sans" w:cs="Times New Roman"/>
          <w:i/>
        </w:rPr>
        <w:t xml:space="preserve"> de la </w:t>
      </w:r>
      <w:proofErr w:type="spellStart"/>
      <w:r w:rsidRPr="004C38AD">
        <w:rPr>
          <w:rFonts w:ascii="PT Sans" w:eastAsia="Times New Roman" w:hAnsi="PT Sans" w:cs="Times New Roman"/>
          <w:i/>
        </w:rPr>
        <w:t>croissance</w:t>
      </w:r>
      <w:proofErr w:type="spellEnd"/>
      <w:r w:rsidRPr="004C38AD">
        <w:rPr>
          <w:rFonts w:ascii="PT Sans" w:eastAsia="Times New Roman" w:hAnsi="PT Sans" w:cs="Times New Roman"/>
          <w:i/>
        </w:rPr>
        <w:t xml:space="preserve"> </w:t>
      </w:r>
      <w:r w:rsidRPr="004C38AD">
        <w:rPr>
          <w:rFonts w:ascii="PT Sans" w:eastAsia="Times New Roman" w:hAnsi="PT Sans" w:cs="Times New Roman"/>
          <w:iCs/>
        </w:rPr>
        <w:t>[Moving out of Growth].</w:t>
      </w:r>
      <w:r w:rsidRPr="004C38AD">
        <w:rPr>
          <w:rFonts w:ascii="PT Sans" w:eastAsia="Times New Roman" w:hAnsi="PT Sans" w:cs="Times New Roman"/>
        </w:rPr>
        <w:t xml:space="preserve"> Paris: LLL</w:t>
      </w:r>
      <w:r w:rsidR="00995D88" w:rsidRPr="004C38AD">
        <w:rPr>
          <w:rFonts w:ascii="PT Sans" w:eastAsia="Times New Roman" w:hAnsi="PT Sans" w:cs="Times New Roman"/>
        </w:rPr>
        <w:t>.</w:t>
      </w:r>
    </w:p>
    <w:p w14:paraId="68C8AC16" w14:textId="1C68E60C" w:rsidR="00995D88" w:rsidRPr="004C38AD" w:rsidRDefault="00995D88" w:rsidP="004C38AD">
      <w:pPr>
        <w:pStyle w:val="BodyText"/>
        <w:spacing w:after="0"/>
        <w:ind w:left="567" w:hanging="567"/>
        <w:rPr>
          <w:rFonts w:ascii="PT Sans" w:eastAsia="Times New Roman" w:hAnsi="PT Sans" w:cs="Calibri"/>
          <w:color w:val="000000"/>
          <w:lang w:eastAsia="en-GB"/>
        </w:rPr>
      </w:pPr>
      <w:r w:rsidRPr="00BF61E5">
        <w:rPr>
          <w:rFonts w:ascii="PT Sans" w:eastAsia="Times New Roman" w:hAnsi="PT Sans" w:cs="Calibri"/>
          <w:color w:val="000000"/>
          <w:bdr w:val="none" w:sz="0" w:space="0" w:color="auto" w:frame="1"/>
          <w:lang w:eastAsia="en-GB"/>
        </w:rPr>
        <w:t>Medvedeva, T. S., Oparin, M. V. and Medvedeva, D. I. (2011) </w:t>
      </w:r>
      <w:proofErr w:type="spellStart"/>
      <w:r w:rsidRPr="00BF61E5">
        <w:rPr>
          <w:rFonts w:ascii="PT Sans" w:eastAsia="Times New Roman" w:hAnsi="PT Sans" w:cs="Calibri"/>
          <w:i/>
          <w:iCs/>
          <w:color w:val="000000"/>
          <w:bdr w:val="none" w:sz="0" w:space="0" w:color="auto" w:frame="1"/>
          <w:lang w:eastAsia="en-GB"/>
        </w:rPr>
        <w:t>Klyuchevyie</w:t>
      </w:r>
      <w:proofErr w:type="spellEnd"/>
      <w:r w:rsidRPr="00BF61E5">
        <w:rPr>
          <w:rFonts w:ascii="PT Sans" w:eastAsia="Times New Roman" w:hAnsi="PT Sans" w:cs="Calibri"/>
          <w:i/>
          <w:iCs/>
          <w:color w:val="000000"/>
          <w:bdr w:val="none" w:sz="0" w:space="0" w:color="auto" w:frame="1"/>
          <w:lang w:eastAsia="en-GB"/>
        </w:rPr>
        <w:t xml:space="preserve"> </w:t>
      </w:r>
      <w:proofErr w:type="spellStart"/>
      <w:r w:rsidRPr="00BF61E5">
        <w:rPr>
          <w:rFonts w:ascii="PT Sans" w:eastAsia="Times New Roman" w:hAnsi="PT Sans" w:cs="Calibri"/>
          <w:i/>
          <w:iCs/>
          <w:color w:val="000000"/>
          <w:bdr w:val="none" w:sz="0" w:space="0" w:color="auto" w:frame="1"/>
          <w:lang w:eastAsia="en-GB"/>
        </w:rPr>
        <w:t>kontseptyi</w:t>
      </w:r>
      <w:proofErr w:type="spellEnd"/>
      <w:r w:rsidRPr="00BF61E5">
        <w:rPr>
          <w:rFonts w:ascii="PT Sans" w:eastAsia="Times New Roman" w:hAnsi="PT Sans" w:cs="Calibri"/>
          <w:i/>
          <w:iCs/>
          <w:color w:val="000000"/>
          <w:bdr w:val="none" w:sz="0" w:space="0" w:color="auto" w:frame="1"/>
          <w:lang w:eastAsia="en-GB"/>
        </w:rPr>
        <w:t xml:space="preserve"> </w:t>
      </w:r>
      <w:proofErr w:type="spellStart"/>
      <w:r w:rsidRPr="00BF61E5">
        <w:rPr>
          <w:rFonts w:ascii="PT Sans" w:eastAsia="Times New Roman" w:hAnsi="PT Sans" w:cs="Calibri"/>
          <w:i/>
          <w:iCs/>
          <w:color w:val="000000"/>
          <w:bdr w:val="none" w:sz="0" w:space="0" w:color="auto" w:frame="1"/>
          <w:lang w:eastAsia="en-GB"/>
        </w:rPr>
        <w:t>nemetskoy</w:t>
      </w:r>
      <w:proofErr w:type="spellEnd"/>
      <w:r w:rsidRPr="00BF61E5">
        <w:rPr>
          <w:rFonts w:ascii="PT Sans" w:eastAsia="Times New Roman" w:hAnsi="PT Sans" w:cs="Calibri"/>
          <w:i/>
          <w:iCs/>
          <w:color w:val="000000"/>
          <w:bdr w:val="none" w:sz="0" w:space="0" w:color="auto" w:frame="1"/>
          <w:lang w:eastAsia="en-GB"/>
        </w:rPr>
        <w:t xml:space="preserve"> </w:t>
      </w:r>
      <w:proofErr w:type="spellStart"/>
      <w:r w:rsidRPr="00BF61E5">
        <w:rPr>
          <w:rFonts w:ascii="PT Sans" w:eastAsia="Times New Roman" w:hAnsi="PT Sans" w:cs="Calibri"/>
          <w:i/>
          <w:iCs/>
          <w:color w:val="000000"/>
          <w:bdr w:val="none" w:sz="0" w:space="0" w:color="auto" w:frame="1"/>
          <w:lang w:eastAsia="en-GB"/>
        </w:rPr>
        <w:t>lingvokulturyi</w:t>
      </w:r>
      <w:proofErr w:type="spellEnd"/>
      <w:r w:rsidRPr="00BF61E5">
        <w:rPr>
          <w:rFonts w:ascii="PT Sans" w:eastAsia="Times New Roman" w:hAnsi="PT Sans" w:cs="Calibri"/>
          <w:color w:val="000000"/>
          <w:bdr w:val="none" w:sz="0" w:space="0" w:color="auto" w:frame="1"/>
          <w:lang w:eastAsia="en-GB"/>
        </w:rPr>
        <w:t> [Key Concepts of the German Linguo-culture]. Izhevsk: Udmurt University Press. (In</w:t>
      </w:r>
      <w:r w:rsidR="00A24E4A">
        <w:rPr>
          <w:rFonts w:ascii="PT Sans" w:eastAsia="Times New Roman" w:hAnsi="PT Sans" w:cs="Calibri"/>
          <w:color w:val="000000"/>
          <w:bdr w:val="none" w:sz="0" w:space="0" w:color="auto" w:frame="1"/>
          <w:lang w:eastAsia="en-GB"/>
        </w:rPr>
        <w:t> </w:t>
      </w:r>
      <w:r w:rsidRPr="00BF61E5">
        <w:rPr>
          <w:rFonts w:ascii="PT Sans" w:eastAsia="Times New Roman" w:hAnsi="PT Sans" w:cs="Calibri"/>
          <w:color w:val="000000"/>
          <w:bdr w:val="none" w:sz="0" w:space="0" w:color="auto" w:frame="1"/>
          <w:lang w:eastAsia="en-GB"/>
        </w:rPr>
        <w:t>Russian).</w:t>
      </w:r>
    </w:p>
    <w:p w14:paraId="5BE0BEE8" w14:textId="77777777" w:rsidR="00422A94" w:rsidRPr="004C38AD" w:rsidRDefault="00422A94" w:rsidP="00422A94">
      <w:pPr>
        <w:pStyle w:val="HTMLPreformatted"/>
        <w:ind w:left="709" w:hanging="709"/>
        <w:jc w:val="both"/>
        <w:rPr>
          <w:rFonts w:ascii="PT Sans" w:hAnsi="PT Sans" w:cs="Times New Roman"/>
          <w:sz w:val="24"/>
          <w:szCs w:val="24"/>
        </w:rPr>
      </w:pPr>
      <w:proofErr w:type="spellStart"/>
      <w:r w:rsidRPr="004C38AD">
        <w:rPr>
          <w:rFonts w:ascii="PT Sans" w:hAnsi="PT Sans" w:cs="Times New Roman"/>
          <w:sz w:val="24"/>
          <w:szCs w:val="24"/>
          <w:lang w:val="en-GB"/>
        </w:rPr>
        <w:t>Paklons</w:t>
      </w:r>
      <w:proofErr w:type="spellEnd"/>
      <w:r w:rsidRPr="004C38AD">
        <w:rPr>
          <w:rFonts w:ascii="PT Sans" w:hAnsi="PT Sans" w:cs="Times New Roman"/>
          <w:sz w:val="24"/>
          <w:szCs w:val="24"/>
          <w:lang w:val="en-GB"/>
        </w:rPr>
        <w:t xml:space="preserve">, J. (1980) </w:t>
      </w:r>
      <w:proofErr w:type="spellStart"/>
      <w:r w:rsidRPr="004C38AD">
        <w:rPr>
          <w:rFonts w:ascii="PT Sans" w:hAnsi="PT Sans" w:cs="Times New Roman"/>
          <w:i/>
          <w:sz w:val="24"/>
          <w:szCs w:val="24"/>
          <w:lang w:val="en-GB"/>
        </w:rPr>
        <w:t>Tulkošanas</w:t>
      </w:r>
      <w:proofErr w:type="spellEnd"/>
      <w:r w:rsidRPr="004C38AD">
        <w:rPr>
          <w:rFonts w:ascii="PT Sans" w:hAnsi="PT Sans" w:cs="Times New Roman"/>
          <w:i/>
          <w:sz w:val="24"/>
          <w:szCs w:val="24"/>
          <w:lang w:val="en-GB"/>
        </w:rPr>
        <w:t xml:space="preserve"> </w:t>
      </w:r>
      <w:proofErr w:type="spellStart"/>
      <w:r w:rsidRPr="004C38AD">
        <w:rPr>
          <w:rFonts w:ascii="PT Sans" w:hAnsi="PT Sans" w:cs="Times New Roman"/>
          <w:i/>
          <w:sz w:val="24"/>
          <w:szCs w:val="24"/>
          <w:lang w:val="en-GB"/>
        </w:rPr>
        <w:t>vēstures</w:t>
      </w:r>
      <w:proofErr w:type="spellEnd"/>
      <w:r w:rsidRPr="004C38AD">
        <w:rPr>
          <w:rFonts w:ascii="PT Sans" w:hAnsi="PT Sans" w:cs="Times New Roman"/>
          <w:i/>
          <w:sz w:val="24"/>
          <w:szCs w:val="24"/>
          <w:lang w:val="en-GB"/>
        </w:rPr>
        <w:t xml:space="preserve"> un </w:t>
      </w:r>
      <w:proofErr w:type="spellStart"/>
      <w:r w:rsidRPr="004C38AD">
        <w:rPr>
          <w:rFonts w:ascii="PT Sans" w:hAnsi="PT Sans" w:cs="Times New Roman"/>
          <w:i/>
          <w:sz w:val="24"/>
          <w:szCs w:val="24"/>
          <w:lang w:val="en-GB"/>
        </w:rPr>
        <w:t>teorijas</w:t>
      </w:r>
      <w:proofErr w:type="spellEnd"/>
      <w:r w:rsidRPr="004C38AD">
        <w:rPr>
          <w:rFonts w:ascii="PT Sans" w:hAnsi="PT Sans" w:cs="Times New Roman"/>
          <w:i/>
          <w:sz w:val="24"/>
          <w:szCs w:val="24"/>
          <w:lang w:val="en-GB"/>
        </w:rPr>
        <w:t xml:space="preserve"> </w:t>
      </w:r>
      <w:proofErr w:type="spellStart"/>
      <w:r w:rsidRPr="004C38AD">
        <w:rPr>
          <w:rFonts w:ascii="PT Sans" w:hAnsi="PT Sans" w:cs="Times New Roman"/>
          <w:i/>
          <w:sz w:val="24"/>
          <w:szCs w:val="24"/>
          <w:lang w:val="en-GB"/>
        </w:rPr>
        <w:t>jautājumi</w:t>
      </w:r>
      <w:proofErr w:type="spellEnd"/>
      <w:r w:rsidRPr="004C38AD">
        <w:rPr>
          <w:rFonts w:ascii="PT Sans" w:hAnsi="PT Sans" w:cs="Times New Roman"/>
          <w:i/>
          <w:sz w:val="24"/>
          <w:szCs w:val="24"/>
          <w:lang w:val="en-GB"/>
        </w:rPr>
        <w:t xml:space="preserve"> </w:t>
      </w:r>
      <w:r w:rsidRPr="004C38AD">
        <w:rPr>
          <w:rFonts w:ascii="PT Sans" w:hAnsi="PT Sans" w:cs="Times New Roman"/>
          <w:iCs/>
          <w:sz w:val="24"/>
          <w:szCs w:val="24"/>
          <w:lang w:val="en-GB"/>
        </w:rPr>
        <w:t>[</w:t>
      </w:r>
      <w:r w:rsidRPr="004C38AD">
        <w:rPr>
          <w:rStyle w:val="y2iqfc"/>
          <w:rFonts w:ascii="PT Sans" w:hAnsi="PT Sans" w:cs="Times New Roman"/>
          <w:iCs/>
          <w:sz w:val="24"/>
          <w:szCs w:val="24"/>
          <w:lang w:val="en"/>
        </w:rPr>
        <w:t>Questions of Translation History and Theory</w:t>
      </w:r>
      <w:r w:rsidRPr="004C38AD">
        <w:rPr>
          <w:rFonts w:ascii="PT Sans" w:hAnsi="PT Sans" w:cs="Times New Roman"/>
          <w:iCs/>
          <w:sz w:val="24"/>
          <w:szCs w:val="24"/>
          <w:lang w:val="en-GB"/>
        </w:rPr>
        <w:t xml:space="preserve">]. </w:t>
      </w:r>
      <w:r w:rsidRPr="004C38AD">
        <w:rPr>
          <w:rFonts w:ascii="PT Sans" w:hAnsi="PT Sans" w:cs="Times New Roman"/>
          <w:sz w:val="24"/>
          <w:szCs w:val="24"/>
          <w:lang w:val="en-GB"/>
        </w:rPr>
        <w:t xml:space="preserve">Daugavpils: Daugavpils </w:t>
      </w:r>
      <w:proofErr w:type="spellStart"/>
      <w:r w:rsidRPr="004C38AD">
        <w:rPr>
          <w:rFonts w:ascii="PT Sans" w:hAnsi="PT Sans" w:cs="Times New Roman"/>
          <w:sz w:val="24"/>
          <w:szCs w:val="24"/>
          <w:lang w:val="en-GB"/>
        </w:rPr>
        <w:t>Pedagoģiskais</w:t>
      </w:r>
      <w:proofErr w:type="spellEnd"/>
      <w:r w:rsidRPr="004C38AD">
        <w:rPr>
          <w:rFonts w:ascii="PT Sans" w:hAnsi="PT Sans" w:cs="Times New Roman"/>
          <w:sz w:val="24"/>
          <w:szCs w:val="24"/>
          <w:lang w:val="en-GB"/>
        </w:rPr>
        <w:t xml:space="preserve"> </w:t>
      </w:r>
      <w:proofErr w:type="spellStart"/>
      <w:r w:rsidRPr="004C38AD">
        <w:rPr>
          <w:rFonts w:ascii="PT Sans" w:hAnsi="PT Sans" w:cs="Times New Roman"/>
          <w:sz w:val="24"/>
          <w:szCs w:val="24"/>
          <w:lang w:val="en-GB"/>
        </w:rPr>
        <w:t>institūts</w:t>
      </w:r>
      <w:proofErr w:type="spellEnd"/>
      <w:r w:rsidRPr="004C38AD">
        <w:rPr>
          <w:rFonts w:ascii="PT Sans" w:hAnsi="PT Sans" w:cs="Times New Roman"/>
          <w:sz w:val="24"/>
          <w:szCs w:val="24"/>
          <w:lang w:val="en-GB"/>
        </w:rPr>
        <w:t>.</w:t>
      </w:r>
    </w:p>
    <w:p w14:paraId="5DE3A2A8" w14:textId="77777777" w:rsidR="00C9728E" w:rsidRPr="004C38AD" w:rsidRDefault="00C9728E" w:rsidP="00E710BC">
      <w:pPr>
        <w:pStyle w:val="BodyText"/>
        <w:spacing w:after="0"/>
        <w:ind w:left="567" w:hanging="567"/>
        <w:rPr>
          <w:rFonts w:ascii="PT Sans" w:hAnsi="PT Sans"/>
          <w:lang w:val="en-GB"/>
        </w:rPr>
      </w:pPr>
    </w:p>
    <w:p w14:paraId="2A82030E" w14:textId="77777777" w:rsidR="00396CF7" w:rsidRDefault="00396CF7">
      <w:pPr>
        <w:widowControl/>
        <w:rPr>
          <w:rFonts w:ascii="PT Sans" w:hAnsi="PT Sans"/>
          <w:i/>
          <w:iCs/>
          <w:lang w:val="en-GB"/>
        </w:rPr>
      </w:pPr>
      <w:r>
        <w:rPr>
          <w:rFonts w:ascii="PT Sans" w:hAnsi="PT Sans"/>
          <w:i/>
          <w:iCs/>
          <w:lang w:val="en-GB"/>
        </w:rPr>
        <w:br w:type="page"/>
      </w:r>
    </w:p>
    <w:p w14:paraId="1FB3DDAA" w14:textId="4A11DE17" w:rsidR="0090135D" w:rsidRPr="004C38AD" w:rsidRDefault="0090135D" w:rsidP="0090135D">
      <w:pPr>
        <w:pStyle w:val="BodyText"/>
        <w:spacing w:after="0"/>
        <w:rPr>
          <w:rFonts w:ascii="PT Sans" w:hAnsi="PT Sans"/>
          <w:i/>
          <w:iCs/>
          <w:lang w:val="en-GB"/>
        </w:rPr>
      </w:pPr>
      <w:r w:rsidRPr="004C38AD">
        <w:rPr>
          <w:rFonts w:ascii="PT Sans" w:hAnsi="PT Sans"/>
          <w:i/>
          <w:iCs/>
          <w:lang w:val="en-GB"/>
        </w:rPr>
        <w:lastRenderedPageBreak/>
        <w:t>Book</w:t>
      </w:r>
      <w:r w:rsidR="00C63985" w:rsidRPr="004C38AD">
        <w:rPr>
          <w:rFonts w:ascii="PT Sans" w:hAnsi="PT Sans"/>
          <w:i/>
          <w:iCs/>
          <w:lang w:val="en-GB"/>
        </w:rPr>
        <w:t>s</w:t>
      </w:r>
      <w:r w:rsidRPr="004C38AD">
        <w:rPr>
          <w:rFonts w:ascii="PT Sans" w:hAnsi="PT Sans"/>
          <w:i/>
          <w:iCs/>
          <w:lang w:val="en-GB"/>
        </w:rPr>
        <w:t xml:space="preserve"> without author:</w:t>
      </w:r>
    </w:p>
    <w:p w14:paraId="2B91957B" w14:textId="7C4BE8D5" w:rsidR="0090135D" w:rsidRPr="004C38AD" w:rsidRDefault="0090135D" w:rsidP="0090135D">
      <w:pPr>
        <w:pStyle w:val="BodyText"/>
        <w:spacing w:after="0"/>
        <w:rPr>
          <w:rFonts w:ascii="PT Sans" w:hAnsi="PT Sans"/>
          <w:lang w:val="en-GB"/>
        </w:rPr>
      </w:pPr>
    </w:p>
    <w:p w14:paraId="5B66E5EA" w14:textId="77777777" w:rsidR="0090135D" w:rsidRPr="004C38AD" w:rsidRDefault="0090135D" w:rsidP="0090135D">
      <w:pPr>
        <w:pStyle w:val="BodyText"/>
        <w:spacing w:after="0"/>
        <w:rPr>
          <w:rFonts w:ascii="PT Sans" w:hAnsi="PT Sans"/>
          <w:lang w:val="en-GB"/>
        </w:rPr>
      </w:pPr>
      <w:r w:rsidRPr="004C38AD">
        <w:rPr>
          <w:rFonts w:ascii="PT Sans" w:hAnsi="PT Sans"/>
          <w:lang w:val="en-GB"/>
        </w:rPr>
        <w:t xml:space="preserve">[LDELC] </w:t>
      </w:r>
      <w:r w:rsidRPr="004C38AD">
        <w:rPr>
          <w:rFonts w:ascii="PT Sans" w:hAnsi="PT Sans"/>
          <w:i/>
          <w:iCs/>
          <w:lang w:val="en-GB"/>
        </w:rPr>
        <w:t>Longman Dictionary of English Language and Culture</w:t>
      </w:r>
      <w:r w:rsidRPr="004C38AD">
        <w:rPr>
          <w:rFonts w:ascii="PT Sans" w:hAnsi="PT Sans"/>
          <w:lang w:val="en-GB"/>
        </w:rPr>
        <w:t xml:space="preserve"> (1992) Essex: Longman. </w:t>
      </w:r>
    </w:p>
    <w:p w14:paraId="76B5E377" w14:textId="455866DB" w:rsidR="0090135D" w:rsidRPr="004C38AD" w:rsidRDefault="0090135D" w:rsidP="0091588C">
      <w:pPr>
        <w:pStyle w:val="BodyText"/>
        <w:spacing w:after="0"/>
        <w:rPr>
          <w:rFonts w:ascii="PT Sans" w:hAnsi="PT Sans"/>
          <w:u w:val="single"/>
          <w:lang w:val="en-GB"/>
        </w:rPr>
      </w:pPr>
    </w:p>
    <w:p w14:paraId="6B6EC29D" w14:textId="12266137" w:rsidR="0090135D" w:rsidRPr="004C38AD" w:rsidRDefault="00C63985" w:rsidP="0091588C">
      <w:pPr>
        <w:pStyle w:val="BodyText"/>
        <w:spacing w:after="0"/>
        <w:rPr>
          <w:rFonts w:ascii="PT Sans" w:hAnsi="PT Sans"/>
          <w:i/>
          <w:iCs/>
          <w:lang w:val="en-GB"/>
        </w:rPr>
      </w:pPr>
      <w:r w:rsidRPr="004C38AD">
        <w:rPr>
          <w:rFonts w:ascii="PT Sans" w:hAnsi="PT Sans"/>
          <w:i/>
          <w:iCs/>
          <w:lang w:val="en-GB"/>
        </w:rPr>
        <w:t xml:space="preserve">Edited </w:t>
      </w:r>
      <w:r w:rsidR="00303BE2" w:rsidRPr="004C38AD">
        <w:rPr>
          <w:rFonts w:ascii="PT Sans" w:hAnsi="PT Sans"/>
          <w:i/>
          <w:iCs/>
          <w:lang w:val="en-GB"/>
        </w:rPr>
        <w:t>books</w:t>
      </w:r>
      <w:r w:rsidR="0090135D" w:rsidRPr="004C38AD">
        <w:rPr>
          <w:rFonts w:ascii="PT Sans" w:hAnsi="PT Sans"/>
          <w:i/>
          <w:iCs/>
          <w:lang w:val="en-GB"/>
        </w:rPr>
        <w:t>:</w:t>
      </w:r>
    </w:p>
    <w:p w14:paraId="5B94CEB6" w14:textId="3D33C026" w:rsidR="0090135D" w:rsidRPr="004C38AD" w:rsidRDefault="0090135D" w:rsidP="0091588C">
      <w:pPr>
        <w:pStyle w:val="BodyText"/>
        <w:spacing w:after="0"/>
        <w:rPr>
          <w:rFonts w:ascii="PT Sans" w:hAnsi="PT Sans"/>
          <w:lang w:val="en-GB"/>
        </w:rPr>
      </w:pPr>
    </w:p>
    <w:p w14:paraId="119D93C2" w14:textId="49DD6529" w:rsidR="0090135D" w:rsidRPr="004C38AD" w:rsidRDefault="0090135D" w:rsidP="00294C8B">
      <w:pPr>
        <w:pStyle w:val="BodyText"/>
        <w:spacing w:after="0"/>
        <w:ind w:left="567" w:hanging="567"/>
        <w:rPr>
          <w:rFonts w:ascii="PT Sans" w:hAnsi="PT Sans"/>
          <w:lang w:val="en-GB"/>
        </w:rPr>
      </w:pPr>
      <w:r w:rsidRPr="004C38AD">
        <w:rPr>
          <w:rFonts w:ascii="PT Sans" w:hAnsi="PT Sans"/>
          <w:lang w:val="en-GB"/>
        </w:rPr>
        <w:t xml:space="preserve">Celce-Murcia, M. (ed.), (2001) </w:t>
      </w:r>
      <w:r w:rsidRPr="004C38AD">
        <w:rPr>
          <w:rFonts w:ascii="PT Sans" w:hAnsi="PT Sans"/>
          <w:i/>
          <w:iCs/>
          <w:lang w:val="en-GB"/>
        </w:rPr>
        <w:t>Teaching English as a Second or Foreign Language</w:t>
      </w:r>
      <w:r w:rsidRPr="004C38AD">
        <w:rPr>
          <w:rFonts w:ascii="PT Sans" w:hAnsi="PT Sans"/>
          <w:lang w:val="en-GB"/>
        </w:rPr>
        <w:t>. Boston</w:t>
      </w:r>
      <w:r w:rsidR="005C7135" w:rsidRPr="004C38AD">
        <w:rPr>
          <w:rFonts w:ascii="PT Sans" w:hAnsi="PT Sans"/>
          <w:lang w:val="en-GB"/>
        </w:rPr>
        <w:t>, MA</w:t>
      </w:r>
      <w:r w:rsidRPr="004C38AD">
        <w:rPr>
          <w:rFonts w:ascii="PT Sans" w:hAnsi="PT Sans"/>
          <w:lang w:val="en-GB"/>
        </w:rPr>
        <w:t xml:space="preserve">: Heinle and Heinle. </w:t>
      </w:r>
    </w:p>
    <w:p w14:paraId="2CB52ED0" w14:textId="50306F80" w:rsidR="0090135D" w:rsidRPr="004C38AD" w:rsidRDefault="0090135D" w:rsidP="0091588C">
      <w:pPr>
        <w:pStyle w:val="BodyText"/>
        <w:spacing w:after="0"/>
        <w:rPr>
          <w:rFonts w:ascii="PT Sans" w:hAnsi="PT Sans"/>
          <w:lang w:val="en-GB"/>
        </w:rPr>
      </w:pPr>
    </w:p>
    <w:p w14:paraId="6D32672D" w14:textId="3AAAE2F2" w:rsidR="0090135D" w:rsidRPr="004C38AD" w:rsidRDefault="0090135D" w:rsidP="0091588C">
      <w:pPr>
        <w:pStyle w:val="BodyText"/>
        <w:spacing w:after="0"/>
        <w:rPr>
          <w:rFonts w:ascii="PT Sans" w:hAnsi="PT Sans"/>
          <w:i/>
          <w:iCs/>
          <w:lang w:val="en-GB"/>
        </w:rPr>
      </w:pPr>
      <w:r w:rsidRPr="004C38AD">
        <w:rPr>
          <w:rFonts w:ascii="PT Sans" w:hAnsi="PT Sans"/>
          <w:i/>
          <w:iCs/>
          <w:lang w:val="en-GB"/>
        </w:rPr>
        <w:t>Chapter in an edited book:</w:t>
      </w:r>
    </w:p>
    <w:p w14:paraId="6923724F" w14:textId="77777777" w:rsidR="0090135D" w:rsidRPr="004C38AD" w:rsidRDefault="0090135D" w:rsidP="0090135D">
      <w:pPr>
        <w:pStyle w:val="BodyText"/>
        <w:spacing w:after="0"/>
        <w:rPr>
          <w:rFonts w:ascii="PT Sans" w:hAnsi="PT Sans"/>
          <w:lang w:val="en-GB"/>
        </w:rPr>
      </w:pPr>
    </w:p>
    <w:p w14:paraId="60BEE025" w14:textId="6D3E99C3" w:rsidR="0090135D" w:rsidRPr="004C38AD" w:rsidRDefault="0090135D" w:rsidP="00294C8B">
      <w:pPr>
        <w:pStyle w:val="BodyText"/>
        <w:spacing w:after="0"/>
        <w:ind w:left="567" w:hanging="567"/>
        <w:rPr>
          <w:rFonts w:ascii="PT Sans" w:hAnsi="PT Sans"/>
          <w:lang w:val="en-GB"/>
        </w:rPr>
      </w:pPr>
      <w:r w:rsidRPr="004C38AD">
        <w:rPr>
          <w:rFonts w:ascii="PT Sans" w:hAnsi="PT Sans"/>
          <w:lang w:val="en-GB"/>
        </w:rPr>
        <w:t xml:space="preserve">Coady, J. (1979) A psycholinguistic model of the ESL reader. In R. Mackay, B. Barkman and R. R. Jordan (eds.) </w:t>
      </w:r>
      <w:r w:rsidRPr="004C38AD">
        <w:rPr>
          <w:rFonts w:ascii="PT Sans" w:hAnsi="PT Sans"/>
          <w:i/>
          <w:iCs/>
          <w:lang w:val="en-GB"/>
        </w:rPr>
        <w:t>Teaching</w:t>
      </w:r>
      <w:r w:rsidR="00512E9B" w:rsidRPr="004C38AD">
        <w:rPr>
          <w:rFonts w:ascii="PT Sans" w:hAnsi="PT Sans"/>
          <w:i/>
          <w:iCs/>
          <w:lang w:val="en-GB"/>
        </w:rPr>
        <w:t xml:space="preserve"> </w:t>
      </w:r>
      <w:r w:rsidRPr="004C38AD">
        <w:rPr>
          <w:rFonts w:ascii="PT Sans" w:hAnsi="PT Sans"/>
          <w:i/>
          <w:iCs/>
          <w:lang w:val="en-GB"/>
        </w:rPr>
        <w:t>Reading Skills</w:t>
      </w:r>
      <w:r w:rsidRPr="004C38AD">
        <w:rPr>
          <w:rFonts w:ascii="PT Sans" w:hAnsi="PT Sans"/>
          <w:lang w:val="en-GB"/>
        </w:rPr>
        <w:t xml:space="preserve"> (pp. 219-223). London: Longman. </w:t>
      </w:r>
    </w:p>
    <w:p w14:paraId="7BB10B35" w14:textId="0059A415" w:rsidR="0090135D" w:rsidRPr="004C38AD" w:rsidRDefault="00115CF8" w:rsidP="00294C8B">
      <w:pPr>
        <w:pStyle w:val="BodyText"/>
        <w:spacing w:after="0"/>
        <w:ind w:left="567" w:hanging="567"/>
        <w:rPr>
          <w:rFonts w:ascii="PT Sans" w:hAnsi="PT Sans"/>
          <w:lang w:val="en-GB"/>
        </w:rPr>
      </w:pPr>
      <w:r w:rsidRPr="004C38AD">
        <w:rPr>
          <w:rFonts w:ascii="PT Sans" w:hAnsi="PT Sans"/>
          <w:lang w:val="en-GB"/>
        </w:rPr>
        <w:t xml:space="preserve">Messick, S. (1989) Validity. In R. L. Linn (ed.) </w:t>
      </w:r>
      <w:r w:rsidRPr="004C38AD">
        <w:rPr>
          <w:rFonts w:ascii="PT Sans" w:hAnsi="PT Sans"/>
          <w:i/>
          <w:iCs/>
          <w:lang w:val="en-GB"/>
        </w:rPr>
        <w:t>Educational Measurement</w:t>
      </w:r>
      <w:r w:rsidRPr="004C38AD">
        <w:rPr>
          <w:rFonts w:ascii="PT Sans" w:hAnsi="PT Sans"/>
          <w:lang w:val="en-GB"/>
        </w:rPr>
        <w:t>, 3rd ed. (pp. 13-104). New York, NY: American Council on Education and Macmillan.</w:t>
      </w:r>
    </w:p>
    <w:p w14:paraId="3AD15884" w14:textId="77777777" w:rsidR="000E1904" w:rsidRPr="004C38AD" w:rsidRDefault="000E1904" w:rsidP="0091588C">
      <w:pPr>
        <w:pStyle w:val="BodyText"/>
        <w:spacing w:after="0"/>
        <w:rPr>
          <w:rFonts w:ascii="PT Sans" w:hAnsi="PT Sans"/>
          <w:i/>
          <w:iCs/>
          <w:lang w:val="en-GB"/>
        </w:rPr>
      </w:pPr>
    </w:p>
    <w:p w14:paraId="4C259D2C" w14:textId="70099621" w:rsidR="0090135D" w:rsidRPr="004C38AD" w:rsidRDefault="0090135D" w:rsidP="0091588C">
      <w:pPr>
        <w:pStyle w:val="BodyText"/>
        <w:spacing w:after="0"/>
        <w:rPr>
          <w:rFonts w:ascii="PT Sans" w:hAnsi="PT Sans"/>
          <w:i/>
          <w:iCs/>
          <w:lang w:val="en-GB"/>
        </w:rPr>
      </w:pPr>
      <w:r w:rsidRPr="004C38AD">
        <w:rPr>
          <w:rFonts w:ascii="PT Sans" w:hAnsi="PT Sans"/>
          <w:i/>
          <w:iCs/>
          <w:lang w:val="en-GB"/>
        </w:rPr>
        <w:t>Journal articles:</w:t>
      </w:r>
    </w:p>
    <w:p w14:paraId="119B75AC" w14:textId="77777777" w:rsidR="000916E7" w:rsidRPr="004C38AD" w:rsidRDefault="000916E7" w:rsidP="00DB149D">
      <w:pPr>
        <w:pStyle w:val="BodyText"/>
        <w:spacing w:after="0"/>
        <w:rPr>
          <w:rFonts w:ascii="PT Sans" w:hAnsi="PT Sans"/>
          <w:u w:val="single"/>
          <w:lang w:val="en-GB"/>
        </w:rPr>
      </w:pPr>
    </w:p>
    <w:p w14:paraId="4710512C" w14:textId="0F361E99" w:rsidR="0096357E" w:rsidRPr="004C38AD" w:rsidRDefault="001F2B8E" w:rsidP="0096357E">
      <w:pPr>
        <w:pStyle w:val="BodyText"/>
        <w:spacing w:after="0"/>
        <w:rPr>
          <w:rFonts w:ascii="PT Sans" w:hAnsi="PT Sans"/>
          <w:lang w:val="en-GB"/>
        </w:rPr>
      </w:pPr>
      <w:r w:rsidRPr="004C38AD">
        <w:rPr>
          <w:rFonts w:ascii="PT Sans" w:hAnsi="PT Sans"/>
          <w:lang w:val="en-GB"/>
        </w:rPr>
        <w:t xml:space="preserve">Brown, B. (1994) Reading for research. </w:t>
      </w:r>
      <w:r w:rsidRPr="004C38AD">
        <w:rPr>
          <w:rFonts w:ascii="PT Sans" w:hAnsi="PT Sans"/>
          <w:i/>
          <w:iCs/>
          <w:lang w:val="en-GB"/>
        </w:rPr>
        <w:t>Journal of Education</w:t>
      </w:r>
      <w:r w:rsidRPr="004C38AD">
        <w:rPr>
          <w:rFonts w:ascii="PT Sans" w:hAnsi="PT Sans"/>
          <w:lang w:val="en-GB"/>
        </w:rPr>
        <w:t>, 1 (1): 21-</w:t>
      </w:r>
      <w:r w:rsidR="00F5471D" w:rsidRPr="004C38AD">
        <w:rPr>
          <w:rFonts w:ascii="PT Sans" w:hAnsi="PT Sans"/>
          <w:lang w:val="en-GB"/>
        </w:rPr>
        <w:t>2</w:t>
      </w:r>
      <w:r w:rsidRPr="004C38AD">
        <w:rPr>
          <w:rFonts w:ascii="PT Sans" w:hAnsi="PT Sans"/>
          <w:lang w:val="en-GB"/>
        </w:rPr>
        <w:t xml:space="preserve">4. </w:t>
      </w:r>
    </w:p>
    <w:p w14:paraId="1A209C04" w14:textId="77777777" w:rsidR="0096357E" w:rsidRPr="004C38AD" w:rsidRDefault="0096357E" w:rsidP="0096357E">
      <w:pPr>
        <w:pStyle w:val="BodyText"/>
        <w:spacing w:after="0"/>
        <w:rPr>
          <w:rFonts w:ascii="PT Sans" w:hAnsi="PT Sans"/>
          <w:lang w:val="en-GB"/>
        </w:rPr>
      </w:pPr>
    </w:p>
    <w:p w14:paraId="7235239C" w14:textId="50FB6277" w:rsidR="0096357E" w:rsidRPr="004C38AD" w:rsidRDefault="0096357E" w:rsidP="0096357E">
      <w:pPr>
        <w:pStyle w:val="BodyText"/>
        <w:spacing w:after="0"/>
        <w:rPr>
          <w:rFonts w:ascii="PT Sans" w:hAnsi="PT Sans"/>
          <w:i/>
          <w:iCs/>
          <w:lang w:val="en-GB"/>
        </w:rPr>
      </w:pPr>
      <w:r w:rsidRPr="004C38AD">
        <w:rPr>
          <w:rFonts w:ascii="PT Sans" w:hAnsi="PT Sans"/>
          <w:i/>
          <w:iCs/>
          <w:lang w:val="en-GB"/>
        </w:rPr>
        <w:t xml:space="preserve">Internet </w:t>
      </w:r>
      <w:r w:rsidR="00FF2603">
        <w:rPr>
          <w:rFonts w:ascii="PT Sans" w:hAnsi="PT Sans"/>
          <w:i/>
          <w:iCs/>
          <w:lang w:val="en-GB"/>
        </w:rPr>
        <w:t>s</w:t>
      </w:r>
      <w:r w:rsidR="00FF2603" w:rsidRPr="004C38AD">
        <w:rPr>
          <w:rFonts w:ascii="PT Sans" w:hAnsi="PT Sans"/>
          <w:i/>
          <w:iCs/>
          <w:lang w:val="en-GB"/>
        </w:rPr>
        <w:t xml:space="preserve">ources </w:t>
      </w:r>
      <w:r w:rsidRPr="004C38AD">
        <w:rPr>
          <w:rFonts w:ascii="PT Sans" w:hAnsi="PT Sans"/>
          <w:i/>
          <w:iCs/>
          <w:lang w:val="en-GB"/>
        </w:rPr>
        <w:t xml:space="preserve">with </w:t>
      </w:r>
      <w:r w:rsidR="00FF2603">
        <w:rPr>
          <w:rFonts w:ascii="PT Sans" w:hAnsi="PT Sans"/>
          <w:i/>
          <w:iCs/>
          <w:lang w:val="en-GB"/>
        </w:rPr>
        <w:t>a</w:t>
      </w:r>
      <w:r w:rsidR="00FF2603" w:rsidRPr="004C38AD">
        <w:rPr>
          <w:rFonts w:ascii="PT Sans" w:hAnsi="PT Sans"/>
          <w:i/>
          <w:iCs/>
          <w:lang w:val="en-GB"/>
        </w:rPr>
        <w:t xml:space="preserve">uthor </w:t>
      </w:r>
      <w:r w:rsidRPr="004C38AD">
        <w:rPr>
          <w:rFonts w:ascii="PT Sans" w:hAnsi="PT Sans"/>
          <w:i/>
          <w:iCs/>
          <w:lang w:val="en-GB"/>
        </w:rPr>
        <w:t xml:space="preserve">and </w:t>
      </w:r>
      <w:r w:rsidR="00FF2603">
        <w:rPr>
          <w:rFonts w:ascii="PT Sans" w:hAnsi="PT Sans"/>
          <w:i/>
          <w:iCs/>
          <w:lang w:val="en-GB"/>
        </w:rPr>
        <w:t>t</w:t>
      </w:r>
      <w:r w:rsidR="00FF2603" w:rsidRPr="004C38AD">
        <w:rPr>
          <w:rFonts w:ascii="PT Sans" w:hAnsi="PT Sans"/>
          <w:i/>
          <w:iCs/>
          <w:lang w:val="en-GB"/>
        </w:rPr>
        <w:t xml:space="preserve">itle </w:t>
      </w:r>
      <w:r w:rsidRPr="004C38AD">
        <w:rPr>
          <w:rFonts w:ascii="PT Sans" w:hAnsi="PT Sans"/>
          <w:i/>
          <w:iCs/>
          <w:lang w:val="en-GB"/>
        </w:rPr>
        <w:t>(</w:t>
      </w:r>
      <w:r w:rsidR="002461E8" w:rsidRPr="004C38AD">
        <w:rPr>
          <w:rFonts w:ascii="PT Sans" w:hAnsi="PT Sans"/>
          <w:i/>
          <w:iCs/>
          <w:lang w:val="en-GB"/>
        </w:rPr>
        <w:t>journals</w:t>
      </w:r>
      <w:r w:rsidR="000B6A6E" w:rsidRPr="004C38AD">
        <w:rPr>
          <w:rFonts w:ascii="PT Sans" w:hAnsi="PT Sans"/>
          <w:i/>
          <w:iCs/>
          <w:lang w:val="en-GB"/>
        </w:rPr>
        <w:t xml:space="preserve"> </w:t>
      </w:r>
      <w:r w:rsidRPr="004C38AD">
        <w:rPr>
          <w:rFonts w:ascii="PT Sans" w:hAnsi="PT Sans"/>
          <w:i/>
          <w:iCs/>
          <w:lang w:val="en-GB"/>
        </w:rPr>
        <w:t>etc.):</w:t>
      </w:r>
    </w:p>
    <w:p w14:paraId="7BA402E4" w14:textId="77777777" w:rsidR="0096357E" w:rsidRPr="004C38AD" w:rsidRDefault="0096357E" w:rsidP="00DB149D">
      <w:pPr>
        <w:pStyle w:val="BodyText"/>
        <w:spacing w:after="0"/>
        <w:rPr>
          <w:rFonts w:ascii="PT Sans" w:hAnsi="PT Sans"/>
          <w:lang w:val="en-GB"/>
        </w:rPr>
      </w:pPr>
    </w:p>
    <w:p w14:paraId="5E0FE255" w14:textId="159DC19B" w:rsidR="0096357E" w:rsidRPr="004C38AD" w:rsidRDefault="0096357E" w:rsidP="00294C8B">
      <w:pPr>
        <w:pStyle w:val="BodyText"/>
        <w:spacing w:after="0"/>
        <w:ind w:left="567" w:hanging="567"/>
        <w:rPr>
          <w:rFonts w:ascii="PT Sans" w:hAnsi="PT Sans"/>
          <w:lang w:val="en-GB"/>
        </w:rPr>
      </w:pPr>
      <w:r w:rsidRPr="004C38AD">
        <w:rPr>
          <w:rFonts w:ascii="PT Sans" w:hAnsi="PT Sans"/>
          <w:lang w:val="en-GB"/>
        </w:rPr>
        <w:t xml:space="preserve">Brown, B. (2003) </w:t>
      </w:r>
      <w:r w:rsidRPr="004C38AD">
        <w:rPr>
          <w:rFonts w:ascii="PT Sans" w:hAnsi="PT Sans"/>
          <w:i/>
          <w:iCs/>
          <w:lang w:val="en-GB"/>
        </w:rPr>
        <w:t>Research</w:t>
      </w:r>
      <w:r w:rsidRPr="004C38AD">
        <w:rPr>
          <w:rFonts w:ascii="PT Sans" w:hAnsi="PT Sans"/>
          <w:lang w:val="en-GB"/>
        </w:rPr>
        <w:t>. London: University of London. Available from http://www.oup.com/elt/global/ [Accessed on 2</w:t>
      </w:r>
      <w:r w:rsidR="00512E9B" w:rsidRPr="004C38AD">
        <w:rPr>
          <w:rFonts w:ascii="PT Sans" w:hAnsi="PT Sans"/>
          <w:lang w:val="en-GB"/>
        </w:rPr>
        <w:t xml:space="preserve"> </w:t>
      </w:r>
      <w:r w:rsidRPr="004C38AD">
        <w:rPr>
          <w:rFonts w:ascii="PT Sans" w:hAnsi="PT Sans"/>
          <w:lang w:val="en-GB"/>
        </w:rPr>
        <w:t>January 2019].</w:t>
      </w:r>
    </w:p>
    <w:p w14:paraId="348E1759" w14:textId="3F837360" w:rsidR="0096357E" w:rsidRPr="004C38AD" w:rsidRDefault="0096357E" w:rsidP="00E61F00">
      <w:pPr>
        <w:pStyle w:val="BodyText"/>
        <w:spacing w:after="0"/>
        <w:ind w:left="567" w:hanging="567"/>
        <w:rPr>
          <w:rFonts w:ascii="PT Sans" w:hAnsi="PT Sans"/>
          <w:lang w:val="en-GB"/>
        </w:rPr>
      </w:pPr>
      <w:proofErr w:type="spellStart"/>
      <w:r w:rsidRPr="004C38AD">
        <w:rPr>
          <w:rFonts w:ascii="PT Sans" w:hAnsi="PT Sans"/>
          <w:lang w:val="en-GB"/>
        </w:rPr>
        <w:t>Maglie</w:t>
      </w:r>
      <w:proofErr w:type="spellEnd"/>
      <w:r w:rsidRPr="004C38AD">
        <w:rPr>
          <w:rFonts w:ascii="PT Sans" w:hAnsi="PT Sans"/>
          <w:lang w:val="en-GB"/>
        </w:rPr>
        <w:t>, R. B. and Centonze, L. (</w:t>
      </w:r>
      <w:r w:rsidR="00DF4823" w:rsidRPr="004C38AD">
        <w:rPr>
          <w:rFonts w:ascii="PT Sans" w:hAnsi="PT Sans"/>
          <w:lang w:val="en-GB"/>
        </w:rPr>
        <w:t>f</w:t>
      </w:r>
      <w:r w:rsidR="000962B1" w:rsidRPr="004C38AD">
        <w:rPr>
          <w:rFonts w:ascii="PT Sans" w:hAnsi="PT Sans"/>
          <w:lang w:val="en-GB"/>
        </w:rPr>
        <w:t>orthcoming</w:t>
      </w:r>
      <w:r w:rsidR="001278D1" w:rsidRPr="004C38AD">
        <w:rPr>
          <w:rFonts w:ascii="PT Sans" w:hAnsi="PT Sans"/>
          <w:lang w:val="en-GB"/>
        </w:rPr>
        <w:t xml:space="preserve"> in 2021</w:t>
      </w:r>
      <w:r w:rsidR="00163220" w:rsidRPr="004C38AD">
        <w:rPr>
          <w:rFonts w:ascii="PT Sans" w:hAnsi="PT Sans"/>
          <w:lang w:val="en-GB"/>
        </w:rPr>
        <w:t>)</w:t>
      </w:r>
      <w:r w:rsidR="000962B1" w:rsidRPr="004C38AD">
        <w:rPr>
          <w:rFonts w:ascii="PT Sans" w:hAnsi="PT Sans"/>
          <w:lang w:val="en-GB"/>
        </w:rPr>
        <w:t xml:space="preserve"> </w:t>
      </w:r>
      <w:r w:rsidRPr="004C38AD">
        <w:rPr>
          <w:rFonts w:ascii="PT Sans" w:hAnsi="PT Sans"/>
          <w:lang w:val="en-GB"/>
        </w:rPr>
        <w:t xml:space="preserve">Reframing language, disrupting aging: a corpus-assisted multimodal critical discourse study. </w:t>
      </w:r>
      <w:r w:rsidRPr="004C38AD">
        <w:rPr>
          <w:rFonts w:ascii="PT Sans" w:hAnsi="PT Sans"/>
          <w:i/>
          <w:iCs/>
          <w:lang w:val="en-GB"/>
        </w:rPr>
        <w:t>Working with Older People</w:t>
      </w:r>
      <w:r w:rsidRPr="004C38AD">
        <w:rPr>
          <w:rFonts w:ascii="PT Sans" w:hAnsi="PT Sans"/>
          <w:lang w:val="en-GB"/>
        </w:rPr>
        <w:t xml:space="preserve">, 25 (3): 253-264. Available from </w:t>
      </w:r>
      <w:r w:rsidR="00F50037" w:rsidRPr="004C38AD">
        <w:rPr>
          <w:rFonts w:ascii="PT Sans" w:hAnsi="PT Sans"/>
        </w:rPr>
        <w:t>https://doi</w:t>
      </w:r>
      <w:r w:rsidRPr="004C38AD">
        <w:rPr>
          <w:rFonts w:ascii="PT Sans" w:hAnsi="PT Sans"/>
          <w:lang w:val="en-GB"/>
        </w:rPr>
        <w:t>.org/10.1108/WWOP-06-2021-0032 [Accessed on 20 September 2021].</w:t>
      </w:r>
    </w:p>
    <w:p w14:paraId="6F8BABAD" w14:textId="39FA8CAF" w:rsidR="0090135D" w:rsidRPr="004C38AD" w:rsidRDefault="0090135D" w:rsidP="0091588C">
      <w:pPr>
        <w:pStyle w:val="BodyText"/>
        <w:spacing w:after="0"/>
        <w:rPr>
          <w:rFonts w:ascii="PT Sans" w:hAnsi="PT Sans"/>
          <w:lang w:val="en-GB"/>
        </w:rPr>
      </w:pPr>
    </w:p>
    <w:p w14:paraId="5BF3E286" w14:textId="24AE59EE" w:rsidR="0090135D" w:rsidRPr="004C38AD" w:rsidRDefault="0090135D" w:rsidP="0091588C">
      <w:pPr>
        <w:pStyle w:val="BodyText"/>
        <w:spacing w:after="0"/>
        <w:rPr>
          <w:rFonts w:ascii="PT Sans" w:hAnsi="PT Sans"/>
          <w:i/>
          <w:iCs/>
          <w:lang w:val="en-GB"/>
        </w:rPr>
      </w:pPr>
      <w:r w:rsidRPr="004C38AD">
        <w:rPr>
          <w:rFonts w:ascii="PT Sans" w:hAnsi="PT Sans"/>
          <w:i/>
          <w:iCs/>
          <w:lang w:val="en-GB"/>
        </w:rPr>
        <w:t xml:space="preserve">Newspaper </w:t>
      </w:r>
      <w:r w:rsidR="00C63985" w:rsidRPr="004C38AD">
        <w:rPr>
          <w:rFonts w:ascii="PT Sans" w:hAnsi="PT Sans"/>
          <w:i/>
          <w:iCs/>
          <w:lang w:val="en-GB"/>
        </w:rPr>
        <w:t>a</w:t>
      </w:r>
      <w:r w:rsidRPr="004C38AD">
        <w:rPr>
          <w:rFonts w:ascii="PT Sans" w:hAnsi="PT Sans"/>
          <w:i/>
          <w:iCs/>
          <w:lang w:val="en-GB"/>
        </w:rPr>
        <w:t>rticle</w:t>
      </w:r>
      <w:r w:rsidR="00C63985" w:rsidRPr="004C38AD">
        <w:rPr>
          <w:rFonts w:ascii="PT Sans" w:hAnsi="PT Sans"/>
          <w:i/>
          <w:iCs/>
          <w:lang w:val="en-GB"/>
        </w:rPr>
        <w:t>s</w:t>
      </w:r>
      <w:r w:rsidRPr="004C38AD">
        <w:rPr>
          <w:rFonts w:ascii="PT Sans" w:hAnsi="PT Sans"/>
          <w:i/>
          <w:iCs/>
          <w:lang w:val="en-GB"/>
        </w:rPr>
        <w:t>:</w:t>
      </w:r>
    </w:p>
    <w:p w14:paraId="00B35670" w14:textId="77777777" w:rsidR="0090135D" w:rsidRPr="004C38AD" w:rsidRDefault="0090135D" w:rsidP="0090135D">
      <w:pPr>
        <w:pStyle w:val="BodyText"/>
        <w:spacing w:after="0"/>
        <w:rPr>
          <w:rFonts w:ascii="PT Sans" w:hAnsi="PT Sans"/>
          <w:lang w:val="en-GB"/>
        </w:rPr>
      </w:pPr>
    </w:p>
    <w:p w14:paraId="3623C60C" w14:textId="72F71BBA" w:rsidR="0090135D" w:rsidRPr="004C38AD" w:rsidRDefault="0090135D" w:rsidP="0090135D">
      <w:pPr>
        <w:pStyle w:val="BodyText"/>
        <w:spacing w:after="0"/>
        <w:rPr>
          <w:rFonts w:ascii="PT Sans" w:hAnsi="PT Sans"/>
          <w:lang w:val="en-GB"/>
        </w:rPr>
      </w:pPr>
      <w:r w:rsidRPr="004C38AD">
        <w:rPr>
          <w:rFonts w:ascii="PT Sans" w:hAnsi="PT Sans"/>
          <w:lang w:val="en-GB"/>
        </w:rPr>
        <w:t xml:space="preserve">Klingon, J. (2002) Starfleet command. </w:t>
      </w:r>
      <w:proofErr w:type="spellStart"/>
      <w:r w:rsidRPr="004C38AD">
        <w:rPr>
          <w:rFonts w:ascii="PT Sans" w:hAnsi="PT Sans"/>
          <w:i/>
          <w:iCs/>
          <w:lang w:val="en-GB"/>
        </w:rPr>
        <w:t>Startrek</w:t>
      </w:r>
      <w:proofErr w:type="spellEnd"/>
      <w:r w:rsidRPr="004C38AD">
        <w:rPr>
          <w:rFonts w:ascii="PT Sans" w:hAnsi="PT Sans"/>
          <w:i/>
          <w:iCs/>
          <w:lang w:val="en-GB"/>
        </w:rPr>
        <w:t xml:space="preserve"> News</w:t>
      </w:r>
      <w:r w:rsidRPr="004C38AD">
        <w:rPr>
          <w:rFonts w:ascii="PT Sans" w:hAnsi="PT Sans"/>
          <w:lang w:val="en-GB"/>
        </w:rPr>
        <w:t>, Friday 3</w:t>
      </w:r>
      <w:r w:rsidRPr="004C38AD">
        <w:rPr>
          <w:rFonts w:ascii="PT Sans" w:hAnsi="PT Sans"/>
          <w:vertAlign w:val="superscript"/>
          <w:lang w:val="en-GB"/>
        </w:rPr>
        <w:t>rd</w:t>
      </w:r>
      <w:r w:rsidRPr="004C38AD">
        <w:rPr>
          <w:rFonts w:ascii="PT Sans" w:hAnsi="PT Sans"/>
          <w:lang w:val="en-GB"/>
        </w:rPr>
        <w:t xml:space="preserve"> October: 27. </w:t>
      </w:r>
    </w:p>
    <w:p w14:paraId="26F42593" w14:textId="27EFB84D" w:rsidR="00C63985" w:rsidRPr="00396CF7" w:rsidRDefault="00C63985">
      <w:pPr>
        <w:pStyle w:val="BodyText"/>
        <w:rPr>
          <w:rFonts w:ascii="PT Sans" w:hAnsi="PT Sans"/>
          <w:spacing w:val="-2"/>
          <w:lang w:val="en-GB"/>
        </w:rPr>
      </w:pPr>
      <w:r w:rsidRPr="00396CF7">
        <w:rPr>
          <w:rFonts w:ascii="PT Sans" w:hAnsi="PT Sans"/>
          <w:spacing w:val="-2"/>
          <w:lang w:val="en-GB"/>
        </w:rPr>
        <w:t xml:space="preserve">Mullan, J. (2012a) </w:t>
      </w:r>
      <w:r w:rsidRPr="00396CF7">
        <w:rPr>
          <w:rFonts w:ascii="PT Sans" w:hAnsi="PT Sans"/>
          <w:i/>
          <w:iCs/>
          <w:spacing w:val="-2"/>
          <w:lang w:val="en-GB"/>
        </w:rPr>
        <w:t>Small World</w:t>
      </w:r>
      <w:r w:rsidRPr="00396CF7">
        <w:rPr>
          <w:rFonts w:ascii="PT Sans" w:hAnsi="PT Sans"/>
          <w:spacing w:val="-2"/>
          <w:lang w:val="en-GB"/>
        </w:rPr>
        <w:t xml:space="preserve"> by David Lodge. Week One: National Stereotypes. </w:t>
      </w:r>
      <w:r w:rsidRPr="00396CF7">
        <w:rPr>
          <w:rFonts w:ascii="PT Sans" w:hAnsi="PT Sans"/>
          <w:i/>
          <w:iCs/>
          <w:spacing w:val="-2"/>
          <w:lang w:val="en-GB"/>
        </w:rPr>
        <w:t>The Guardian</w:t>
      </w:r>
      <w:r w:rsidRPr="00396CF7">
        <w:rPr>
          <w:rFonts w:ascii="PT Sans" w:hAnsi="PT Sans"/>
          <w:spacing w:val="-2"/>
          <w:lang w:val="en-GB"/>
        </w:rPr>
        <w:t xml:space="preserve"> 7: </w:t>
      </w:r>
      <w:proofErr w:type="spellStart"/>
      <w:r w:rsidRPr="00396CF7">
        <w:rPr>
          <w:rFonts w:ascii="PT Sans" w:hAnsi="PT Sans"/>
          <w:spacing w:val="-2"/>
          <w:lang w:val="en-GB"/>
        </w:rPr>
        <w:t>n</w:t>
      </w:r>
      <w:r w:rsidR="00F50037" w:rsidRPr="00396CF7">
        <w:rPr>
          <w:rFonts w:ascii="PT Sans" w:hAnsi="PT Sans"/>
          <w:spacing w:val="-2"/>
          <w:lang w:val="en-GB"/>
        </w:rPr>
        <w:t>.</w:t>
      </w:r>
      <w:r w:rsidRPr="00396CF7">
        <w:rPr>
          <w:rFonts w:ascii="PT Sans" w:hAnsi="PT Sans"/>
          <w:spacing w:val="-2"/>
          <w:lang w:val="en-GB"/>
        </w:rPr>
        <w:t>p</w:t>
      </w:r>
      <w:r w:rsidR="00F50037" w:rsidRPr="00396CF7">
        <w:rPr>
          <w:rFonts w:ascii="PT Sans" w:hAnsi="PT Sans"/>
          <w:spacing w:val="-2"/>
          <w:lang w:val="en-GB"/>
        </w:rPr>
        <w:t>.</w:t>
      </w:r>
      <w:proofErr w:type="spellEnd"/>
    </w:p>
    <w:p w14:paraId="2B2BB31F" w14:textId="7C535284" w:rsidR="00643423" w:rsidRPr="004C38AD" w:rsidRDefault="00643423">
      <w:pPr>
        <w:pStyle w:val="BodyText"/>
        <w:rPr>
          <w:rFonts w:ascii="PT Sans" w:hAnsi="PT Sans"/>
          <w:i/>
          <w:iCs/>
          <w:lang w:val="en-GB"/>
        </w:rPr>
      </w:pPr>
      <w:r w:rsidRPr="004C38AD">
        <w:rPr>
          <w:rFonts w:ascii="PT Sans" w:hAnsi="PT Sans"/>
          <w:i/>
          <w:iCs/>
          <w:lang w:val="en-GB"/>
        </w:rPr>
        <w:t>PhD theses</w:t>
      </w:r>
      <w:r w:rsidR="00106CDE" w:rsidRPr="004C38AD">
        <w:rPr>
          <w:rFonts w:ascii="PT Sans" w:hAnsi="PT Sans"/>
          <w:i/>
          <w:iCs/>
          <w:lang w:val="en-GB"/>
        </w:rPr>
        <w:t>:</w:t>
      </w:r>
    </w:p>
    <w:p w14:paraId="4CA58C28" w14:textId="77777777" w:rsidR="00DF4823" w:rsidRPr="004C38AD" w:rsidRDefault="00DF4823" w:rsidP="00DF4823">
      <w:pPr>
        <w:pStyle w:val="BodyText"/>
        <w:spacing w:after="0"/>
        <w:ind w:left="567" w:hanging="567"/>
        <w:rPr>
          <w:rFonts w:ascii="PT Sans" w:hAnsi="PT Sans"/>
          <w:lang w:val="en-GB"/>
        </w:rPr>
      </w:pPr>
      <w:proofErr w:type="spellStart"/>
      <w:r w:rsidRPr="004C38AD">
        <w:rPr>
          <w:rFonts w:ascii="PT Sans" w:hAnsi="PT Sans"/>
          <w:lang w:val="en-GB"/>
        </w:rPr>
        <w:t>Bovri</w:t>
      </w:r>
      <w:proofErr w:type="spellEnd"/>
      <w:r w:rsidRPr="004C38AD">
        <w:rPr>
          <w:rFonts w:ascii="PT Sans" w:hAnsi="PT Sans"/>
          <w:lang w:val="en-GB"/>
        </w:rPr>
        <w:t xml:space="preserve">, B. (2011) </w:t>
      </w:r>
      <w:r w:rsidRPr="004C38AD">
        <w:rPr>
          <w:rFonts w:ascii="PT Sans" w:hAnsi="PT Sans"/>
          <w:i/>
          <w:iCs/>
          <w:lang w:val="en-GB"/>
        </w:rPr>
        <w:t>‘Man, you split wood like a girl.’ Gender Politics in ‘Y: The Last Man’</w:t>
      </w:r>
      <w:r w:rsidRPr="004C38AD">
        <w:rPr>
          <w:rFonts w:ascii="PT Sans" w:hAnsi="PT Sans"/>
          <w:lang w:val="en-GB"/>
        </w:rPr>
        <w:t>. PhD thesis. Ghent: Ghent University.</w:t>
      </w:r>
    </w:p>
    <w:p w14:paraId="75514E14" w14:textId="05E8AB9B" w:rsidR="0090135D" w:rsidRPr="004C38AD" w:rsidRDefault="00643423" w:rsidP="00E31042">
      <w:pPr>
        <w:pStyle w:val="BodyText"/>
        <w:spacing w:after="0"/>
        <w:ind w:left="567" w:hanging="567"/>
        <w:rPr>
          <w:rFonts w:ascii="PT Sans" w:hAnsi="PT Sans"/>
          <w:lang w:val="en-GB"/>
        </w:rPr>
      </w:pPr>
      <w:r w:rsidRPr="004C38AD">
        <w:rPr>
          <w:rFonts w:ascii="PT Sans" w:hAnsi="PT Sans"/>
          <w:lang w:val="en-GB"/>
        </w:rPr>
        <w:t xml:space="preserve">Hughes, C. L. M. (2008) </w:t>
      </w:r>
      <w:r w:rsidR="007C06A0">
        <w:rPr>
          <w:rFonts w:ascii="PT Sans" w:hAnsi="PT Sans"/>
          <w:i/>
          <w:iCs/>
          <w:lang w:val="en-GB"/>
        </w:rPr>
        <w:t>T</w:t>
      </w:r>
      <w:r w:rsidRPr="004C38AD">
        <w:rPr>
          <w:rFonts w:ascii="PT Sans" w:hAnsi="PT Sans"/>
          <w:i/>
          <w:iCs/>
          <w:lang w:val="en-GB"/>
        </w:rPr>
        <w:t>he Treatment of the Body in the Fiction of J. M. Coetzee</w:t>
      </w:r>
      <w:r w:rsidRPr="004C38AD">
        <w:rPr>
          <w:rFonts w:ascii="PT Sans" w:hAnsi="PT Sans"/>
          <w:lang w:val="en-GB"/>
        </w:rPr>
        <w:t>. PhD thesis. Available from http://wiredspace.wits.ac.za [Accessed on 29 September</w:t>
      </w:r>
      <w:r w:rsidR="009B16B1" w:rsidRPr="004C38AD">
        <w:rPr>
          <w:rFonts w:ascii="PT Sans" w:hAnsi="PT Sans"/>
          <w:lang w:val="en-GB"/>
        </w:rPr>
        <w:t xml:space="preserve"> </w:t>
      </w:r>
      <w:r w:rsidRPr="004C38AD">
        <w:rPr>
          <w:rFonts w:ascii="PT Sans" w:hAnsi="PT Sans"/>
          <w:lang w:val="en-GB"/>
        </w:rPr>
        <w:t>2020].</w:t>
      </w:r>
    </w:p>
    <w:p w14:paraId="2365F213" w14:textId="77777777" w:rsidR="00757A37" w:rsidRPr="004C38AD" w:rsidRDefault="00757A37" w:rsidP="0091588C">
      <w:pPr>
        <w:pStyle w:val="BodyText"/>
        <w:spacing w:after="0"/>
        <w:rPr>
          <w:rFonts w:ascii="PT Sans" w:hAnsi="PT Sans"/>
          <w:lang w:val="en-GB"/>
        </w:rPr>
      </w:pPr>
    </w:p>
    <w:p w14:paraId="1D1576E7" w14:textId="320FCAA8" w:rsidR="0090135D" w:rsidRPr="00A13301" w:rsidRDefault="00757A37" w:rsidP="0091588C">
      <w:pPr>
        <w:pStyle w:val="BodyText"/>
        <w:spacing w:after="0"/>
        <w:rPr>
          <w:rFonts w:ascii="PT Sans" w:hAnsi="PT Sans"/>
          <w:i/>
          <w:iCs/>
          <w:lang w:val="en-GB"/>
        </w:rPr>
      </w:pPr>
      <w:r w:rsidRPr="00A13301">
        <w:rPr>
          <w:rFonts w:ascii="PT Sans" w:hAnsi="PT Sans"/>
          <w:i/>
          <w:iCs/>
          <w:lang w:val="en-GB"/>
        </w:rPr>
        <w:t>Internet sources:</w:t>
      </w:r>
    </w:p>
    <w:p w14:paraId="4FF2078A" w14:textId="77777777" w:rsidR="0090135D" w:rsidRPr="004C38AD" w:rsidRDefault="0090135D" w:rsidP="00DB149D">
      <w:pPr>
        <w:pStyle w:val="BodyText"/>
        <w:spacing w:after="0"/>
        <w:rPr>
          <w:rFonts w:ascii="PT Sans" w:hAnsi="PT Sans"/>
          <w:lang w:val="en-GB"/>
        </w:rPr>
      </w:pPr>
    </w:p>
    <w:p w14:paraId="4D9774DA" w14:textId="5F5820EB" w:rsidR="0090135D" w:rsidRPr="004C38AD" w:rsidRDefault="0090135D" w:rsidP="00933C6D">
      <w:pPr>
        <w:pStyle w:val="BodyText"/>
        <w:spacing w:after="0"/>
        <w:rPr>
          <w:rFonts w:ascii="PT Sans" w:hAnsi="PT Sans"/>
          <w:lang w:val="en-GB"/>
        </w:rPr>
      </w:pPr>
      <w:r w:rsidRPr="004C38AD">
        <w:rPr>
          <w:rFonts w:ascii="PT Sans" w:hAnsi="PT Sans"/>
          <w:lang w:val="en-GB"/>
        </w:rPr>
        <w:t xml:space="preserve">[Online 1] Available from http://www.oup.com/elt/global/ [Accessed on 2 January </w:t>
      </w:r>
      <w:r w:rsidR="00163220" w:rsidRPr="004C38AD">
        <w:rPr>
          <w:rFonts w:ascii="PT Sans" w:hAnsi="PT Sans"/>
          <w:lang w:val="en-GB"/>
        </w:rPr>
        <w:t>2022</w:t>
      </w:r>
      <w:r w:rsidRPr="004C38AD">
        <w:rPr>
          <w:rFonts w:ascii="PT Sans" w:hAnsi="PT Sans"/>
          <w:lang w:val="en-GB"/>
        </w:rPr>
        <w:t xml:space="preserve">]. </w:t>
      </w:r>
    </w:p>
    <w:p w14:paraId="466AA703" w14:textId="243F610D" w:rsidR="0090135D" w:rsidRPr="004C38AD" w:rsidRDefault="0090135D" w:rsidP="00933C6D">
      <w:pPr>
        <w:pStyle w:val="BodyText"/>
        <w:spacing w:after="0"/>
        <w:rPr>
          <w:rFonts w:ascii="PT Sans" w:hAnsi="PT Sans"/>
          <w:lang w:val="en-GB"/>
        </w:rPr>
      </w:pPr>
      <w:r w:rsidRPr="004C38AD">
        <w:rPr>
          <w:rFonts w:ascii="PT Sans" w:hAnsi="PT Sans"/>
          <w:lang w:val="en-GB"/>
        </w:rPr>
        <w:t>[Online 2]</w:t>
      </w:r>
      <w:r w:rsidR="00045E9A" w:rsidRPr="004C38AD">
        <w:rPr>
          <w:rFonts w:ascii="PT Sans" w:hAnsi="PT Sans"/>
          <w:lang w:val="en-GB"/>
        </w:rPr>
        <w:t xml:space="preserve"> </w:t>
      </w:r>
      <w:r w:rsidRPr="004C38AD">
        <w:rPr>
          <w:rFonts w:ascii="PT Sans" w:hAnsi="PT Sans"/>
          <w:lang w:val="en-GB"/>
        </w:rPr>
        <w:t xml:space="preserve">... </w:t>
      </w:r>
    </w:p>
    <w:p w14:paraId="657CAF9F" w14:textId="77777777" w:rsidR="0090135D" w:rsidRPr="004C38AD" w:rsidRDefault="0090135D" w:rsidP="00933C6D">
      <w:pPr>
        <w:pStyle w:val="BodyText"/>
        <w:spacing w:after="0"/>
        <w:rPr>
          <w:rFonts w:ascii="PT Sans" w:hAnsi="PT Sans"/>
          <w:lang w:val="en-GB"/>
        </w:rPr>
      </w:pPr>
    </w:p>
    <w:p w14:paraId="0C0A01E0" w14:textId="683CF578" w:rsidR="001926A9" w:rsidRPr="004C38AD" w:rsidRDefault="00757A37" w:rsidP="0091588C">
      <w:pPr>
        <w:pStyle w:val="BodyText"/>
        <w:spacing w:after="0"/>
        <w:rPr>
          <w:rFonts w:ascii="PT Sans" w:hAnsi="PT Sans"/>
          <w:lang w:val="en-GB"/>
        </w:rPr>
      </w:pPr>
      <w:r w:rsidRPr="004C38AD">
        <w:rPr>
          <w:rFonts w:ascii="PT Sans" w:hAnsi="PT Sans"/>
          <w:lang w:val="en-GB"/>
        </w:rPr>
        <w:t xml:space="preserve">Books analysed (or sources </w:t>
      </w:r>
      <w:proofErr w:type="gramStart"/>
      <w:r w:rsidRPr="004C38AD">
        <w:rPr>
          <w:rFonts w:ascii="PT Sans" w:hAnsi="PT Sans"/>
          <w:lang w:val="en-GB"/>
        </w:rPr>
        <w:t>analysed</w:t>
      </w:r>
      <w:proofErr w:type="gramEnd"/>
      <w:r w:rsidR="00933C6D" w:rsidRPr="004C38AD">
        <w:rPr>
          <w:rFonts w:ascii="PT Sans" w:hAnsi="PT Sans"/>
          <w:lang w:val="en-GB"/>
        </w:rPr>
        <w:t xml:space="preserve"> </w:t>
      </w:r>
      <w:r w:rsidRPr="004C38AD">
        <w:rPr>
          <w:rFonts w:ascii="PT Sans" w:hAnsi="PT Sans"/>
          <w:lang w:val="en-GB"/>
        </w:rPr>
        <w:t xml:space="preserve">or texts analysed): </w:t>
      </w:r>
    </w:p>
    <w:p w14:paraId="39D3F588" w14:textId="77777777" w:rsidR="00045E9A" w:rsidRPr="004C38AD" w:rsidRDefault="00045E9A" w:rsidP="00DB149D">
      <w:pPr>
        <w:pStyle w:val="BodyText"/>
        <w:spacing w:after="0"/>
        <w:rPr>
          <w:rFonts w:ascii="PT Sans" w:hAnsi="PT Sans"/>
          <w:lang w:val="en-GB"/>
        </w:rPr>
      </w:pPr>
    </w:p>
    <w:p w14:paraId="2023EA8D" w14:textId="06839372" w:rsidR="001926A9" w:rsidRPr="004C38AD" w:rsidRDefault="001F2B8E" w:rsidP="00C70604">
      <w:pPr>
        <w:pStyle w:val="BodyText"/>
        <w:spacing w:after="0"/>
        <w:ind w:left="567" w:hanging="567"/>
        <w:rPr>
          <w:rFonts w:ascii="PT Sans" w:hAnsi="PT Sans"/>
          <w:lang w:val="en-GB"/>
        </w:rPr>
      </w:pPr>
      <w:r w:rsidRPr="004C38AD">
        <w:rPr>
          <w:rFonts w:ascii="PT Sans" w:hAnsi="PT Sans"/>
          <w:lang w:val="en-GB"/>
        </w:rPr>
        <w:t xml:space="preserve">Trappe, T. and Tullis, G. (2005) </w:t>
      </w:r>
      <w:r w:rsidRPr="004C38AD">
        <w:rPr>
          <w:rFonts w:ascii="PT Sans" w:hAnsi="PT Sans"/>
          <w:i/>
          <w:iCs/>
          <w:lang w:val="en-GB"/>
        </w:rPr>
        <w:t>Intelligent Business. Coursebook. Intermediate. Business English</w:t>
      </w:r>
      <w:r w:rsidRPr="004C38AD">
        <w:rPr>
          <w:rFonts w:ascii="PT Sans" w:hAnsi="PT Sans"/>
          <w:lang w:val="en-GB"/>
        </w:rPr>
        <w:t xml:space="preserve">. Harlow: Pearson Education. </w:t>
      </w:r>
    </w:p>
    <w:p w14:paraId="00BC3C08" w14:textId="01EE29D5" w:rsidR="004B0A09" w:rsidRPr="004C38AD" w:rsidRDefault="004B0A09" w:rsidP="00DB149D">
      <w:pPr>
        <w:pStyle w:val="BodyText"/>
        <w:spacing w:after="0"/>
        <w:rPr>
          <w:rFonts w:ascii="PT Sans" w:hAnsi="PT Sans"/>
          <w:lang w:val="en-GB"/>
        </w:rPr>
      </w:pPr>
    </w:p>
    <w:p w14:paraId="058D9E53" w14:textId="68D69B4B" w:rsidR="00111537" w:rsidRPr="0026444E" w:rsidRDefault="00111537" w:rsidP="00111537">
      <w:pPr>
        <w:pStyle w:val="BodyText"/>
        <w:rPr>
          <w:rFonts w:ascii="PT Sans" w:hAnsi="PT Sans"/>
          <w:i/>
          <w:iCs/>
          <w:lang w:val="en-GB"/>
        </w:rPr>
      </w:pPr>
      <w:r w:rsidRPr="0026444E">
        <w:rPr>
          <w:rFonts w:ascii="PT Sans" w:hAnsi="PT Sans"/>
          <w:i/>
          <w:iCs/>
          <w:lang w:val="en-GB"/>
        </w:rPr>
        <w:t>Tools:</w:t>
      </w:r>
    </w:p>
    <w:p w14:paraId="24FF9039" w14:textId="77777777" w:rsidR="00111537" w:rsidRPr="0026444E" w:rsidRDefault="00111537" w:rsidP="00111537">
      <w:pPr>
        <w:pStyle w:val="BodyText"/>
        <w:rPr>
          <w:rFonts w:ascii="PT Sans" w:hAnsi="PT Sans"/>
          <w:lang w:val="en-GB"/>
        </w:rPr>
      </w:pPr>
      <w:r w:rsidRPr="0026444E">
        <w:rPr>
          <w:rFonts w:ascii="PT Sans" w:hAnsi="PT Sans"/>
          <w:lang w:val="en-GB"/>
        </w:rPr>
        <w:t>AI generated text: Title. Year. Place of publication: Publisher. Software: Platform. </w:t>
      </w:r>
    </w:p>
    <w:p w14:paraId="509F45AA" w14:textId="14265017" w:rsidR="00111537" w:rsidRPr="0026444E" w:rsidRDefault="00111537" w:rsidP="008D4F26">
      <w:pPr>
        <w:pStyle w:val="BodyText"/>
        <w:spacing w:after="0"/>
        <w:ind w:left="630" w:hanging="630"/>
        <w:rPr>
          <w:rFonts w:ascii="PT Sans" w:hAnsi="PT Sans"/>
          <w:lang w:val="en-GB"/>
        </w:rPr>
      </w:pPr>
      <w:r w:rsidRPr="0026444E">
        <w:rPr>
          <w:rFonts w:ascii="PT Sans" w:hAnsi="PT Sans"/>
          <w:i/>
          <w:iCs/>
          <w:lang w:val="en-GB"/>
        </w:rPr>
        <w:t>ChatGPT </w:t>
      </w:r>
      <w:r w:rsidRPr="0026444E">
        <w:rPr>
          <w:rFonts w:ascii="PT Sans" w:hAnsi="PT Sans"/>
          <w:lang w:val="en-GB"/>
        </w:rPr>
        <w:t>(2023) San Francisco: OpenAI. ChatGPT: Microsoft Windows.</w:t>
      </w:r>
      <w:r w:rsidR="008D4F26">
        <w:rPr>
          <w:rFonts w:ascii="PT Sans" w:hAnsi="PT Sans"/>
          <w:lang w:val="en-GB"/>
        </w:rPr>
        <w:t xml:space="preserve"> </w:t>
      </w:r>
      <w:r w:rsidRPr="0026444E">
        <w:rPr>
          <w:rFonts w:ascii="PT Sans" w:hAnsi="PT Sans"/>
          <w:lang w:val="en-GB"/>
        </w:rPr>
        <w:t>An in-text citation: (OpenAI 2023) </w:t>
      </w:r>
    </w:p>
    <w:p w14:paraId="09405A7C" w14:textId="134D5E85" w:rsidR="00111537" w:rsidRPr="0026444E" w:rsidRDefault="00111537" w:rsidP="008D4F26">
      <w:pPr>
        <w:pStyle w:val="BodyText"/>
        <w:spacing w:after="0"/>
        <w:ind w:left="630" w:hanging="630"/>
        <w:rPr>
          <w:rFonts w:ascii="PT Sans" w:hAnsi="PT Sans"/>
          <w:u w:val="single"/>
          <w:lang w:val="en-GB"/>
        </w:rPr>
      </w:pPr>
      <w:r w:rsidRPr="0026444E">
        <w:rPr>
          <w:rFonts w:ascii="PT Sans" w:hAnsi="PT Sans"/>
          <w:lang w:val="en-GB"/>
        </w:rPr>
        <w:t>Sinclair, S. and Rockwell, G. (2016) </w:t>
      </w:r>
      <w:proofErr w:type="spellStart"/>
      <w:r w:rsidRPr="0026444E">
        <w:rPr>
          <w:rFonts w:ascii="PT Sans" w:hAnsi="PT Sans"/>
          <w:lang w:val="en-GB"/>
        </w:rPr>
        <w:t>Voyant</w:t>
      </w:r>
      <w:proofErr w:type="spellEnd"/>
      <w:r w:rsidRPr="0026444E">
        <w:rPr>
          <w:rFonts w:ascii="PT Sans" w:hAnsi="PT Sans"/>
          <w:lang w:val="en-GB"/>
        </w:rPr>
        <w:t xml:space="preserve"> Tools. Available from </w:t>
      </w:r>
      <w:r w:rsidR="0026444E" w:rsidRPr="0026444E">
        <w:rPr>
          <w:rFonts w:ascii="PT Sans" w:hAnsi="PT Sans"/>
          <w:lang w:val="en-GB"/>
        </w:rPr>
        <w:t>http://voyant-tools.org/</w:t>
      </w:r>
      <w:r w:rsidR="0026444E">
        <w:rPr>
          <w:rFonts w:ascii="PT Sans" w:hAnsi="PT Sans"/>
          <w:lang w:val="en-GB"/>
        </w:rPr>
        <w:t xml:space="preserve"> [</w:t>
      </w:r>
      <w:r w:rsidRPr="0026444E">
        <w:rPr>
          <w:rFonts w:ascii="PT Sans" w:hAnsi="PT Sans"/>
          <w:lang w:val="en-GB"/>
        </w:rPr>
        <w:t>Last accessed on 25 July 2024].</w:t>
      </w:r>
    </w:p>
    <w:p w14:paraId="2D822EDA" w14:textId="77777777" w:rsidR="00C03A15" w:rsidRPr="004C38AD" w:rsidRDefault="00C03A15" w:rsidP="00C03A15">
      <w:pPr>
        <w:pStyle w:val="BodyText"/>
        <w:spacing w:after="0"/>
        <w:rPr>
          <w:rFonts w:ascii="PT Sans" w:hAnsi="PT Sans"/>
          <w:lang w:val="en-GB"/>
        </w:rPr>
      </w:pPr>
    </w:p>
    <w:p w14:paraId="04DC04B8" w14:textId="19FAF8BB" w:rsidR="00111537" w:rsidRPr="0026444E" w:rsidRDefault="00111537" w:rsidP="00111537">
      <w:pPr>
        <w:pStyle w:val="BodyText"/>
        <w:rPr>
          <w:rFonts w:ascii="PT Sans" w:hAnsi="PT Sans"/>
          <w:i/>
          <w:iCs/>
          <w:lang w:val="en-GB"/>
        </w:rPr>
      </w:pPr>
      <w:r w:rsidRPr="0026444E">
        <w:rPr>
          <w:rFonts w:ascii="PT Sans" w:hAnsi="PT Sans"/>
          <w:i/>
          <w:iCs/>
          <w:lang w:val="en-GB"/>
        </w:rPr>
        <w:t>Corpora:</w:t>
      </w:r>
    </w:p>
    <w:p w14:paraId="3E921A57" w14:textId="396921E1" w:rsidR="00111537" w:rsidRPr="0026444E" w:rsidRDefault="00111537" w:rsidP="008D4F26">
      <w:pPr>
        <w:pStyle w:val="BodyText"/>
        <w:spacing w:after="0"/>
        <w:ind w:left="540" w:hanging="540"/>
        <w:rPr>
          <w:rFonts w:ascii="PT Sans" w:hAnsi="PT Sans"/>
          <w:lang w:val="en-GB"/>
        </w:rPr>
      </w:pPr>
      <w:r w:rsidRPr="0026444E">
        <w:rPr>
          <w:rFonts w:ascii="PT Sans" w:hAnsi="PT Sans"/>
          <w:lang w:val="en-GB"/>
        </w:rPr>
        <w:t>[BNC] The British National Corpus. Available from http://www.natcorp.ox.ac.uk/ [Accessed on 2 March 2024]. </w:t>
      </w:r>
    </w:p>
    <w:p w14:paraId="4F2E6BCB" w14:textId="63712919" w:rsidR="00111537" w:rsidRPr="0026444E" w:rsidRDefault="00111537" w:rsidP="008D4F26">
      <w:pPr>
        <w:pStyle w:val="BodyText"/>
        <w:spacing w:after="0"/>
        <w:ind w:left="540" w:hanging="540"/>
        <w:rPr>
          <w:rFonts w:ascii="PT Sans" w:hAnsi="PT Sans"/>
          <w:lang w:val="en-GB"/>
        </w:rPr>
      </w:pPr>
      <w:r w:rsidRPr="0026444E">
        <w:rPr>
          <w:rFonts w:ascii="PT Sans" w:hAnsi="PT Sans"/>
          <w:lang w:val="en-GB"/>
        </w:rPr>
        <w:t>[COCA] The Corpus of Contemporary American English. Available from https://www.english-corpora.org/coca/ [Accessed on 2 March 2024].  </w:t>
      </w:r>
    </w:p>
    <w:p w14:paraId="42EA2A48" w14:textId="1D6132D9" w:rsidR="00111537" w:rsidRPr="0026444E" w:rsidRDefault="00111537" w:rsidP="008D4F26">
      <w:pPr>
        <w:pStyle w:val="BodyText"/>
        <w:spacing w:after="0"/>
        <w:ind w:left="540" w:hanging="540"/>
        <w:rPr>
          <w:rFonts w:ascii="PT Sans" w:hAnsi="PT Sans"/>
          <w:lang w:val="en-GB"/>
        </w:rPr>
      </w:pPr>
      <w:r w:rsidRPr="0026444E">
        <w:rPr>
          <w:rFonts w:ascii="PT Sans" w:hAnsi="PT Sans"/>
          <w:lang w:val="en-GB"/>
        </w:rPr>
        <w:t>[</w:t>
      </w:r>
      <w:proofErr w:type="spellStart"/>
      <w:r w:rsidRPr="0026444E">
        <w:rPr>
          <w:rFonts w:ascii="PT Sans" w:hAnsi="PT Sans"/>
          <w:lang w:val="en-GB"/>
        </w:rPr>
        <w:t>GloWbE</w:t>
      </w:r>
      <w:proofErr w:type="spellEnd"/>
      <w:r w:rsidRPr="0026444E">
        <w:rPr>
          <w:rFonts w:ascii="PT Sans" w:hAnsi="PT Sans"/>
          <w:lang w:val="en-GB"/>
        </w:rPr>
        <w:t>] Davies, M. (2013) Corpus of Global Web-based English: 1.9 billion words from speakers in 20 countries. Available from https://www.englishcorpora.org/glowbe/ [Last accessed on 25 July 2024].  </w:t>
      </w:r>
    </w:p>
    <w:p w14:paraId="1B3BCDCA" w14:textId="2860C3A0" w:rsidR="009B16B1" w:rsidRPr="004C38AD" w:rsidRDefault="009B16B1" w:rsidP="00DB149D">
      <w:pPr>
        <w:pStyle w:val="BodyText"/>
        <w:spacing w:after="0"/>
        <w:rPr>
          <w:rFonts w:ascii="PT Sans" w:hAnsi="PT Sans"/>
          <w:lang w:val="en-GB"/>
        </w:rPr>
      </w:pPr>
    </w:p>
    <w:p w14:paraId="70194A94" w14:textId="47E2F6F2" w:rsidR="00163220" w:rsidRPr="00A13301" w:rsidRDefault="00757A37" w:rsidP="00DB149D">
      <w:pPr>
        <w:pStyle w:val="BodyText"/>
        <w:spacing w:after="0"/>
        <w:rPr>
          <w:rFonts w:ascii="PT Sans" w:hAnsi="PT Sans"/>
          <w:i/>
          <w:iCs/>
          <w:lang w:val="en-GB"/>
        </w:rPr>
      </w:pPr>
      <w:r w:rsidRPr="00A13301">
        <w:rPr>
          <w:rFonts w:ascii="PT Sans" w:hAnsi="PT Sans"/>
          <w:i/>
          <w:iCs/>
          <w:lang w:val="en-GB"/>
        </w:rPr>
        <w:t>Documents:</w:t>
      </w:r>
    </w:p>
    <w:p w14:paraId="0B7542CD" w14:textId="77777777" w:rsidR="009C3747" w:rsidRPr="004C38AD" w:rsidRDefault="009C3747" w:rsidP="00DB149D">
      <w:pPr>
        <w:pStyle w:val="BodyText"/>
        <w:spacing w:after="0"/>
        <w:rPr>
          <w:rFonts w:ascii="PT Sans" w:hAnsi="PT Sans"/>
          <w:lang w:val="en-GB"/>
        </w:rPr>
      </w:pPr>
    </w:p>
    <w:p w14:paraId="2C66AD5F" w14:textId="24A27DF2" w:rsidR="00F21EA5" w:rsidRPr="004C38AD" w:rsidRDefault="008746C3" w:rsidP="00F21EA5">
      <w:pPr>
        <w:ind w:left="567" w:hanging="567"/>
        <w:rPr>
          <w:rFonts w:ascii="PT Sans" w:hAnsi="PT Sans"/>
          <w:lang w:val="en-GB"/>
        </w:rPr>
      </w:pPr>
      <w:r w:rsidRPr="004C38AD">
        <w:rPr>
          <w:rFonts w:ascii="PT Sans" w:hAnsi="PT Sans"/>
          <w:bCs/>
          <w:lang w:val="en-GB"/>
        </w:rPr>
        <w:t>‘</w:t>
      </w:r>
      <w:r w:rsidR="00163220" w:rsidRPr="004C38AD">
        <w:rPr>
          <w:rFonts w:ascii="PT Sans" w:hAnsi="PT Sans"/>
          <w:bCs/>
          <w:lang w:val="en-GB"/>
        </w:rPr>
        <w:t>Directive (EU) 2017/1564 of the European Parliament and of the Council</w:t>
      </w:r>
      <w:r w:rsidRPr="004C38AD">
        <w:rPr>
          <w:rFonts w:ascii="PT Sans" w:hAnsi="PT Sans"/>
          <w:bCs/>
          <w:lang w:val="en-GB"/>
        </w:rPr>
        <w:t>’</w:t>
      </w:r>
      <w:r w:rsidR="00163220" w:rsidRPr="004C38AD">
        <w:rPr>
          <w:rFonts w:ascii="PT Sans" w:hAnsi="PT Sans"/>
          <w:lang w:val="en-GB"/>
        </w:rPr>
        <w:t xml:space="preserve"> (2017) </w:t>
      </w:r>
      <w:r w:rsidR="00163220" w:rsidRPr="004C38AD">
        <w:rPr>
          <w:rFonts w:ascii="PT Sans" w:hAnsi="PT Sans"/>
          <w:i/>
          <w:iCs/>
          <w:lang w:val="en-GB"/>
        </w:rPr>
        <w:t>Official Journal</w:t>
      </w:r>
      <w:r w:rsidR="00163220" w:rsidRPr="004C38AD">
        <w:rPr>
          <w:rFonts w:ascii="PT Sans" w:hAnsi="PT Sans"/>
          <w:lang w:val="en-GB"/>
        </w:rPr>
        <w:t xml:space="preserve"> L 242</w:t>
      </w:r>
      <w:r w:rsidRPr="004C38AD">
        <w:rPr>
          <w:rFonts w:ascii="PT Sans" w:hAnsi="PT Sans"/>
          <w:lang w:val="en-GB"/>
        </w:rPr>
        <w:t>, 13 September</w:t>
      </w:r>
      <w:r w:rsidR="0007305F" w:rsidRPr="004C38AD">
        <w:rPr>
          <w:rFonts w:ascii="PT Sans" w:hAnsi="PT Sans"/>
          <w:lang w:val="en-GB"/>
        </w:rPr>
        <w:t>.</w:t>
      </w:r>
      <w:r w:rsidR="00163220" w:rsidRPr="004C38AD">
        <w:rPr>
          <w:rFonts w:ascii="PT Sans" w:hAnsi="PT Sans"/>
          <w:lang w:val="en-GB"/>
        </w:rPr>
        <w:t xml:space="preserve"> Available from </w:t>
      </w:r>
      <w:r w:rsidR="00163220" w:rsidRPr="004C38AD">
        <w:rPr>
          <w:rFonts w:ascii="PT Sans" w:hAnsi="PT Sans"/>
          <w:bCs/>
          <w:lang w:val="en-GB"/>
        </w:rPr>
        <w:t xml:space="preserve">https://eur-lex.europa.eu/legal-content/LV/TXT/?uri=celex%3A32017L1564 </w:t>
      </w:r>
      <w:r w:rsidR="00163220" w:rsidRPr="004C38AD">
        <w:rPr>
          <w:rFonts w:ascii="PT Sans" w:hAnsi="PT Sans"/>
          <w:lang w:val="en-GB"/>
        </w:rPr>
        <w:t>[Accessed on 11 September 2021].</w:t>
      </w:r>
      <w:r w:rsidR="00F21EA5" w:rsidRPr="004C38AD">
        <w:rPr>
          <w:rFonts w:ascii="PT Sans" w:hAnsi="PT Sans"/>
          <w:lang w:val="en-GB"/>
        </w:rPr>
        <w:t xml:space="preserve"> </w:t>
      </w:r>
    </w:p>
    <w:p w14:paraId="67622391" w14:textId="7C2ED9CE" w:rsidR="00F21EA5" w:rsidRPr="004C38AD" w:rsidRDefault="00F21EA5" w:rsidP="00F21EA5">
      <w:pPr>
        <w:ind w:left="567" w:hanging="567"/>
        <w:rPr>
          <w:rFonts w:ascii="PT Sans" w:hAnsi="PT Sans"/>
          <w:lang w:val="en-GB"/>
        </w:rPr>
      </w:pPr>
      <w:r w:rsidRPr="004C38AD">
        <w:rPr>
          <w:rFonts w:ascii="PT Sans" w:hAnsi="PT Sans"/>
          <w:lang w:val="en-GB"/>
        </w:rPr>
        <w:t xml:space="preserve">'Council directive 1999/2/EC on the approximation of the laws of the Member States concerning foods and food ingredients treated with ionising radiation' (1999) </w:t>
      </w:r>
      <w:r w:rsidRPr="004C38AD">
        <w:rPr>
          <w:rFonts w:ascii="PT Sans" w:hAnsi="PT Sans"/>
          <w:i/>
          <w:iCs/>
          <w:lang w:val="en-GB"/>
        </w:rPr>
        <w:t>Official Journal</w:t>
      </w:r>
      <w:r w:rsidRPr="004C38AD">
        <w:rPr>
          <w:rFonts w:ascii="PT Sans" w:hAnsi="PT Sans"/>
          <w:lang w:val="en-GB"/>
        </w:rPr>
        <w:t xml:space="preserve"> L66, 16.</w:t>
      </w:r>
    </w:p>
    <w:p w14:paraId="1F6EF282" w14:textId="37CB2802" w:rsidR="009C3747" w:rsidRPr="004C38AD" w:rsidRDefault="008746C3" w:rsidP="00356BF2">
      <w:pPr>
        <w:ind w:left="567" w:hanging="567"/>
        <w:rPr>
          <w:rFonts w:ascii="PT Sans" w:hAnsi="PT Sans"/>
          <w:lang w:val="en-GB"/>
        </w:rPr>
      </w:pPr>
      <w:r w:rsidRPr="004C38AD">
        <w:rPr>
          <w:rFonts w:ascii="PT Sans" w:hAnsi="PT Sans"/>
          <w:color w:val="212529"/>
          <w:lang w:val="en-GB"/>
        </w:rPr>
        <w:t>‘</w:t>
      </w:r>
      <w:r w:rsidR="009C3747" w:rsidRPr="004C38AD">
        <w:rPr>
          <w:rFonts w:ascii="PT Sans" w:hAnsi="PT Sans"/>
          <w:color w:val="212529"/>
          <w:lang w:val="en-GB"/>
        </w:rPr>
        <w:t xml:space="preserve">Regulation of the Cabinet of Ministers No. 445 </w:t>
      </w:r>
      <w:r w:rsidR="00BA17EA" w:rsidRPr="004C38AD">
        <w:rPr>
          <w:rFonts w:ascii="PT Sans" w:hAnsi="PT Sans"/>
          <w:color w:val="212529"/>
          <w:lang w:val="en-GB"/>
        </w:rPr>
        <w:t>“</w:t>
      </w:r>
      <w:r w:rsidR="00AD0676" w:rsidRPr="004C38AD">
        <w:rPr>
          <w:rFonts w:ascii="PT Sans" w:hAnsi="PT Sans"/>
        </w:rPr>
        <w:t>Procedures for Posting Information on the Internet by Institutions</w:t>
      </w:r>
      <w:r w:rsidR="00BA17EA" w:rsidRPr="004C38AD">
        <w:rPr>
          <w:rFonts w:ascii="PT Sans" w:hAnsi="PT Sans"/>
          <w:lang w:val="en-GB"/>
        </w:rPr>
        <w:t>”</w:t>
      </w:r>
      <w:r w:rsidR="009C3747" w:rsidRPr="004C38AD">
        <w:rPr>
          <w:rStyle w:val="Hyperlink"/>
          <w:rFonts w:ascii="PT Sans" w:hAnsi="PT Sans"/>
          <w:lang w:val="en-GB"/>
        </w:rPr>
        <w:t>’</w:t>
      </w:r>
      <w:r w:rsidR="009C3747" w:rsidRPr="004C38AD">
        <w:rPr>
          <w:rFonts w:ascii="PT Sans" w:hAnsi="PT Sans"/>
          <w:color w:val="212529"/>
          <w:lang w:val="en-GB"/>
        </w:rPr>
        <w:t xml:space="preserve"> (2020) </w:t>
      </w:r>
      <w:proofErr w:type="spellStart"/>
      <w:r w:rsidR="00AD0676" w:rsidRPr="004C38AD">
        <w:rPr>
          <w:rFonts w:ascii="PT Sans" w:hAnsi="PT Sans"/>
          <w:i/>
          <w:iCs/>
          <w:color w:val="212529"/>
          <w:lang w:val="en-GB"/>
        </w:rPr>
        <w:t>Latvijas</w:t>
      </w:r>
      <w:proofErr w:type="spellEnd"/>
      <w:r w:rsidR="00AD0676" w:rsidRPr="004C38AD">
        <w:rPr>
          <w:rFonts w:ascii="PT Sans" w:hAnsi="PT Sans"/>
          <w:i/>
          <w:iCs/>
          <w:color w:val="212529"/>
          <w:lang w:val="en-GB"/>
        </w:rPr>
        <w:t xml:space="preserve"> </w:t>
      </w:r>
      <w:proofErr w:type="spellStart"/>
      <w:r w:rsidR="00AD0676" w:rsidRPr="004C38AD">
        <w:rPr>
          <w:rFonts w:ascii="PT Sans" w:hAnsi="PT Sans"/>
          <w:i/>
          <w:iCs/>
          <w:color w:val="212529"/>
          <w:lang w:val="en-GB"/>
        </w:rPr>
        <w:t>V</w:t>
      </w:r>
      <w:r w:rsidR="00BA17EA" w:rsidRPr="004C38AD">
        <w:rPr>
          <w:rFonts w:ascii="PT Sans" w:eastAsia="Yu Gothic" w:hAnsi="PT Sans" w:cs="Times New Roman"/>
          <w:i/>
          <w:iCs/>
          <w:color w:val="212529"/>
          <w:lang w:val="en-GB"/>
        </w:rPr>
        <w:t>ē</w:t>
      </w:r>
      <w:r w:rsidR="00AD0676" w:rsidRPr="004C38AD">
        <w:rPr>
          <w:rFonts w:ascii="PT Sans" w:hAnsi="PT Sans"/>
          <w:i/>
          <w:iCs/>
          <w:color w:val="212529"/>
          <w:lang w:val="en-GB"/>
        </w:rPr>
        <w:t>stnesis</w:t>
      </w:r>
      <w:proofErr w:type="spellEnd"/>
      <w:r w:rsidR="00AD0676" w:rsidRPr="004C38AD">
        <w:rPr>
          <w:rFonts w:ascii="PT Sans" w:hAnsi="PT Sans"/>
          <w:color w:val="212529"/>
          <w:lang w:val="en-GB"/>
        </w:rPr>
        <w:t>, 136, 17 July. Available</w:t>
      </w:r>
      <w:r w:rsidR="009C3747" w:rsidRPr="004C38AD">
        <w:rPr>
          <w:rFonts w:ascii="PT Sans" w:hAnsi="PT Sans"/>
          <w:lang w:val="en-GB"/>
        </w:rPr>
        <w:t xml:space="preserve"> from </w:t>
      </w:r>
      <w:r w:rsidR="009C3747" w:rsidRPr="009128DF">
        <w:rPr>
          <w:rFonts w:ascii="PT Sans" w:hAnsi="PT Sans"/>
          <w:lang w:val="en-GB"/>
        </w:rPr>
        <w:t>https://likumi.lv/ta/id/316109-kartiba-kada-iestades-ievieto-informaciju-interneta</w:t>
      </w:r>
      <w:r w:rsidR="009C3747" w:rsidRPr="004C38AD">
        <w:rPr>
          <w:rFonts w:ascii="PT Sans" w:hAnsi="PT Sans"/>
          <w:color w:val="212529"/>
          <w:lang w:val="en-GB"/>
        </w:rPr>
        <w:t xml:space="preserve"> </w:t>
      </w:r>
      <w:r w:rsidR="009C3747" w:rsidRPr="004C38AD">
        <w:rPr>
          <w:rFonts w:ascii="PT Sans" w:hAnsi="PT Sans"/>
          <w:lang w:val="en-GB"/>
        </w:rPr>
        <w:t>[Accessed on 29 December 2021].</w:t>
      </w:r>
    </w:p>
    <w:p w14:paraId="1FF62F63" w14:textId="06D12FD4" w:rsidR="00163220" w:rsidRPr="004C38AD" w:rsidRDefault="00B06D63" w:rsidP="009C3747">
      <w:pPr>
        <w:ind w:left="567" w:hanging="567"/>
        <w:rPr>
          <w:rFonts w:ascii="PT Sans" w:hAnsi="PT Sans"/>
          <w:lang w:val="en-GB"/>
        </w:rPr>
      </w:pPr>
      <w:r w:rsidRPr="004C38AD">
        <w:rPr>
          <w:rFonts w:ascii="PT Sans" w:hAnsi="PT Sans"/>
          <w:lang w:val="en-GB"/>
        </w:rPr>
        <w:t xml:space="preserve">United Nations (2006) </w:t>
      </w:r>
      <w:r w:rsidR="001278D1" w:rsidRPr="004C38AD">
        <w:rPr>
          <w:rFonts w:ascii="PT Sans" w:hAnsi="PT Sans"/>
          <w:lang w:val="en-GB"/>
        </w:rPr>
        <w:t>‘</w:t>
      </w:r>
      <w:r w:rsidRPr="004C38AD">
        <w:rPr>
          <w:rFonts w:ascii="PT Sans" w:hAnsi="PT Sans"/>
          <w:lang w:val="en-GB"/>
        </w:rPr>
        <w:t>Convention on the Rights of Persons with Disabilities</w:t>
      </w:r>
      <w:r w:rsidR="001278D1" w:rsidRPr="004C38AD">
        <w:rPr>
          <w:rFonts w:ascii="PT Sans" w:hAnsi="PT Sans"/>
          <w:lang w:val="en-GB"/>
        </w:rPr>
        <w:t>’</w:t>
      </w:r>
      <w:r w:rsidRPr="004C38AD">
        <w:rPr>
          <w:rFonts w:ascii="PT Sans" w:hAnsi="PT Sans"/>
          <w:lang w:val="en-GB"/>
        </w:rPr>
        <w:t xml:space="preserve"> </w:t>
      </w:r>
      <w:r w:rsidRPr="004C38AD">
        <w:rPr>
          <w:rFonts w:ascii="PT Sans" w:hAnsi="PT Sans"/>
          <w:i/>
          <w:iCs/>
          <w:lang w:val="en-GB"/>
        </w:rPr>
        <w:t>Treaty Series</w:t>
      </w:r>
      <w:r w:rsidRPr="004C38AD">
        <w:rPr>
          <w:rFonts w:ascii="PT Sans" w:hAnsi="PT Sans"/>
          <w:lang w:val="en-GB"/>
        </w:rPr>
        <w:t>, 2515 (3)</w:t>
      </w:r>
      <w:r w:rsidRPr="004C38AD" w:rsidDel="00B06D63">
        <w:rPr>
          <w:rFonts w:ascii="PT Sans" w:hAnsi="PT Sans"/>
          <w:lang w:val="en-GB"/>
        </w:rPr>
        <w:t xml:space="preserve"> </w:t>
      </w:r>
      <w:r w:rsidR="009C3747" w:rsidRPr="004C38AD">
        <w:rPr>
          <w:rFonts w:ascii="PT Sans" w:hAnsi="PT Sans"/>
          <w:lang w:val="en-GB"/>
        </w:rPr>
        <w:t>Available from https://www.un.org/development/desa/disabilities/convention-on-the-rights-of-persons-with-disabilities/convention-on-the-rights-of-persons-with-disabilities-2.html [Accessed on 29 December 2021].</w:t>
      </w:r>
    </w:p>
    <w:p w14:paraId="2E57CAD7" w14:textId="56BF44FF" w:rsidR="00B15D08" w:rsidRPr="004C38AD" w:rsidRDefault="00706A7C" w:rsidP="00706A7C">
      <w:pPr>
        <w:ind w:left="567" w:hanging="567"/>
        <w:rPr>
          <w:rFonts w:ascii="PT Sans" w:hAnsi="PT Sans"/>
          <w:lang w:val="en-GB"/>
        </w:rPr>
      </w:pPr>
      <w:r w:rsidRPr="004C38AD">
        <w:rPr>
          <w:rFonts w:ascii="PT Sans" w:hAnsi="PT Sans"/>
          <w:i/>
          <w:iCs/>
          <w:lang w:val="en-GB"/>
        </w:rPr>
        <w:t>Charter of Fundamental Rights of the European Union</w:t>
      </w:r>
      <w:r w:rsidRPr="004C38AD">
        <w:rPr>
          <w:rFonts w:ascii="PT Sans" w:hAnsi="PT Sans"/>
          <w:lang w:val="en-GB"/>
        </w:rPr>
        <w:t xml:space="preserve"> (2016) </w:t>
      </w:r>
      <w:r w:rsidRPr="004C38AD">
        <w:rPr>
          <w:rFonts w:ascii="PT Sans" w:hAnsi="PT Sans"/>
          <w:i/>
          <w:iCs/>
          <w:lang w:val="en-GB"/>
        </w:rPr>
        <w:t>Official Journal</w:t>
      </w:r>
      <w:r w:rsidRPr="004C38AD">
        <w:rPr>
          <w:rFonts w:ascii="PT Sans" w:hAnsi="PT Sans"/>
          <w:lang w:val="en-GB"/>
        </w:rPr>
        <w:t xml:space="preserve"> C202, 7 June, 389-405.</w:t>
      </w:r>
    </w:p>
    <w:p w14:paraId="7979C8CC" w14:textId="0F7BB8FB" w:rsidR="00163220" w:rsidRDefault="00163220" w:rsidP="00DB149D">
      <w:pPr>
        <w:pStyle w:val="BodyText"/>
        <w:spacing w:after="0"/>
        <w:rPr>
          <w:rFonts w:ascii="PT Sans" w:hAnsi="PT Sans"/>
          <w:lang w:val="en-GB"/>
        </w:rPr>
      </w:pPr>
    </w:p>
    <w:p w14:paraId="10DD11C5" w14:textId="64A4DF16" w:rsidR="00A05BC9" w:rsidRPr="00396CF7" w:rsidRDefault="00A05BC9" w:rsidP="00A05BC9">
      <w:pPr>
        <w:rPr>
          <w:rFonts w:ascii="PT Sans" w:hAnsi="PT Sans"/>
          <w:i/>
          <w:iCs/>
          <w:lang w:val="lv-LV"/>
        </w:rPr>
      </w:pPr>
      <w:r w:rsidRPr="00396CF7">
        <w:rPr>
          <w:rFonts w:ascii="PT Sans" w:hAnsi="PT Sans"/>
          <w:i/>
          <w:iCs/>
          <w:lang w:val="lv-LV"/>
        </w:rPr>
        <w:t>E-book:</w:t>
      </w:r>
    </w:p>
    <w:p w14:paraId="76B4ECFE" w14:textId="77777777" w:rsidR="00A05BC9" w:rsidRPr="00396CF7" w:rsidRDefault="00A05BC9" w:rsidP="00A05BC9">
      <w:pPr>
        <w:rPr>
          <w:rFonts w:ascii="PT Sans" w:hAnsi="PT Sans"/>
          <w:lang w:val="lv-LV"/>
        </w:rPr>
      </w:pPr>
    </w:p>
    <w:p w14:paraId="0BFF7E79" w14:textId="240F36C5" w:rsidR="00A05BC9" w:rsidRPr="00396CF7" w:rsidRDefault="00A05BC9" w:rsidP="00A05BC9">
      <w:pPr>
        <w:rPr>
          <w:rFonts w:ascii="PT Sans" w:hAnsi="PT Sans"/>
          <w:lang w:val="lv-LV"/>
        </w:rPr>
      </w:pPr>
      <w:r w:rsidRPr="00396CF7">
        <w:rPr>
          <w:rFonts w:ascii="PT Sans" w:hAnsi="PT Sans"/>
          <w:lang w:val="lv-LV"/>
        </w:rPr>
        <w:t>Lowry, L. (2018) </w:t>
      </w:r>
      <w:r w:rsidRPr="00396CF7">
        <w:rPr>
          <w:rFonts w:ascii="PT Sans" w:hAnsi="PT Sans"/>
          <w:i/>
          <w:iCs/>
          <w:lang w:val="lv-LV"/>
        </w:rPr>
        <w:t>The Giver</w:t>
      </w:r>
      <w:r w:rsidRPr="00396CF7">
        <w:rPr>
          <w:rFonts w:ascii="PT Sans" w:hAnsi="PT Sans"/>
          <w:lang w:val="lv-LV"/>
        </w:rPr>
        <w:t>. Boston, NY: Clarion Books. Kindle Edition. </w:t>
      </w:r>
    </w:p>
    <w:p w14:paraId="63A39B81" w14:textId="31000C47" w:rsidR="00A05BC9" w:rsidRPr="00396CF7" w:rsidRDefault="00A05BC9" w:rsidP="00A05BC9">
      <w:pPr>
        <w:rPr>
          <w:rFonts w:ascii="PT Sans" w:hAnsi="PT Sans"/>
          <w:lang w:val="lv-LV"/>
        </w:rPr>
      </w:pPr>
    </w:p>
    <w:p w14:paraId="1691A2DF" w14:textId="69E3CE51" w:rsidR="00A05BC9" w:rsidRPr="00396CF7" w:rsidRDefault="00A05BC9" w:rsidP="00A05BC9">
      <w:pPr>
        <w:rPr>
          <w:rFonts w:ascii="PT Sans" w:hAnsi="PT Sans"/>
          <w:i/>
          <w:iCs/>
          <w:lang w:val="lv-LV"/>
        </w:rPr>
      </w:pPr>
      <w:r w:rsidRPr="00396CF7">
        <w:rPr>
          <w:rFonts w:ascii="PT Sans" w:hAnsi="PT Sans"/>
          <w:i/>
          <w:iCs/>
          <w:lang w:val="lv-LV"/>
        </w:rPr>
        <w:t>Chapter in an edited e-book:</w:t>
      </w:r>
    </w:p>
    <w:p w14:paraId="2FBC9195" w14:textId="77777777" w:rsidR="00A05BC9" w:rsidRPr="00396CF7" w:rsidRDefault="00A05BC9" w:rsidP="00A05BC9">
      <w:pPr>
        <w:rPr>
          <w:rFonts w:ascii="PT Sans" w:hAnsi="PT Sans"/>
          <w:lang w:val="lv-LV"/>
        </w:rPr>
      </w:pPr>
    </w:p>
    <w:p w14:paraId="6C21F3EA" w14:textId="0CAEA94F" w:rsidR="00A05BC9" w:rsidRPr="00A05BC9" w:rsidRDefault="00A05BC9" w:rsidP="00A05BC9">
      <w:pPr>
        <w:rPr>
          <w:rFonts w:ascii="PT Sans" w:hAnsi="PT Sans"/>
          <w:lang w:val="lv-LV"/>
        </w:rPr>
      </w:pPr>
      <w:r w:rsidRPr="00396CF7">
        <w:rPr>
          <w:rFonts w:ascii="PT Sans" w:hAnsi="PT Sans"/>
          <w:lang w:val="lv-LV"/>
        </w:rPr>
        <w:t xml:space="preserve">Goodwin, J. (2022) Teaching Pronunciation. In M. Celce-Murcia, D. M. Brinton and M. A. Snow (eds.) </w:t>
      </w:r>
      <w:r w:rsidRPr="00396CF7">
        <w:rPr>
          <w:rFonts w:ascii="PT Sans" w:hAnsi="PT Sans"/>
          <w:i/>
          <w:iCs/>
          <w:lang w:val="lv-LV"/>
        </w:rPr>
        <w:t xml:space="preserve">Teaching English as a Second or Foreign Language </w:t>
      </w:r>
      <w:r w:rsidRPr="00396CF7">
        <w:rPr>
          <w:rFonts w:ascii="PT Sans" w:hAnsi="PT Sans"/>
          <w:lang w:val="lv-LV"/>
        </w:rPr>
        <w:t>(pp. 136-153). Boston, MA: Cengage Learning. Kindle Edition.</w:t>
      </w:r>
      <w:r w:rsidRPr="00A05BC9">
        <w:rPr>
          <w:rFonts w:ascii="PT Sans" w:hAnsi="PT Sans"/>
          <w:lang w:val="lv-LV"/>
        </w:rPr>
        <w:t> </w:t>
      </w:r>
    </w:p>
    <w:p w14:paraId="6F8EAE33" w14:textId="77777777" w:rsidR="00A05BC9" w:rsidRPr="004C38AD" w:rsidRDefault="00A05BC9" w:rsidP="00DB149D">
      <w:pPr>
        <w:pStyle w:val="BodyText"/>
        <w:spacing w:after="0"/>
        <w:rPr>
          <w:rFonts w:ascii="PT Sans" w:hAnsi="PT Sans"/>
          <w:lang w:val="en-GB"/>
        </w:rPr>
      </w:pPr>
    </w:p>
    <w:p w14:paraId="3EDBB188" w14:textId="77777777" w:rsidR="00396CF7" w:rsidRDefault="00396CF7">
      <w:pPr>
        <w:widowControl/>
        <w:rPr>
          <w:rFonts w:ascii="PT Sans" w:hAnsi="PT Sans"/>
          <w:b/>
          <w:bCs/>
          <w:lang w:val="en-GB"/>
        </w:rPr>
      </w:pPr>
      <w:r>
        <w:rPr>
          <w:rFonts w:ascii="PT Sans" w:hAnsi="PT Sans"/>
          <w:b/>
          <w:bCs/>
          <w:lang w:val="en-GB"/>
        </w:rPr>
        <w:br w:type="page"/>
      </w:r>
    </w:p>
    <w:p w14:paraId="0282EBAE" w14:textId="58BBFCBD" w:rsidR="00BC52C5" w:rsidRPr="00FF2603" w:rsidRDefault="00BC52C5" w:rsidP="000F3938">
      <w:pPr>
        <w:widowControl/>
        <w:rPr>
          <w:rFonts w:ascii="PT Sans" w:hAnsi="PT Sans"/>
          <w:b/>
          <w:bCs/>
          <w:lang w:val="en-GB"/>
        </w:rPr>
      </w:pPr>
      <w:r w:rsidRPr="00FF2603">
        <w:rPr>
          <w:rFonts w:ascii="PT Sans" w:hAnsi="PT Sans"/>
          <w:b/>
          <w:bCs/>
          <w:lang w:val="en-GB"/>
        </w:rPr>
        <w:lastRenderedPageBreak/>
        <w:t>SAMPLE of the list</w:t>
      </w:r>
    </w:p>
    <w:p w14:paraId="318BD569" w14:textId="77777777" w:rsidR="00D93D5B" w:rsidRPr="004C38AD" w:rsidRDefault="00D93D5B" w:rsidP="00DB149D">
      <w:pPr>
        <w:pStyle w:val="BodyText"/>
        <w:spacing w:after="0"/>
        <w:rPr>
          <w:rFonts w:ascii="PT Sans" w:hAnsi="PT Sans"/>
          <w:lang w:val="en-GB"/>
        </w:rPr>
      </w:pPr>
    </w:p>
    <w:p w14:paraId="1A1709F0" w14:textId="703B7BB7" w:rsidR="00303BE2" w:rsidRPr="004C38AD" w:rsidRDefault="00303BE2" w:rsidP="00AC09BF">
      <w:pPr>
        <w:pStyle w:val="Default"/>
        <w:rPr>
          <w:rFonts w:ascii="PT Sans" w:hAnsi="PT Sans" w:cs="Times New Roman"/>
          <w:b/>
          <w:bCs/>
        </w:rPr>
      </w:pPr>
      <w:r w:rsidRPr="004C38AD">
        <w:rPr>
          <w:rFonts w:ascii="PT Sans" w:hAnsi="PT Sans" w:cs="Times New Roman"/>
          <w:b/>
          <w:bCs/>
        </w:rPr>
        <w:t>REFERENCES</w:t>
      </w:r>
    </w:p>
    <w:p w14:paraId="00E4F1C4" w14:textId="77777777" w:rsidR="00303BE2" w:rsidRPr="004C38AD" w:rsidRDefault="00303BE2" w:rsidP="00356BF2">
      <w:pPr>
        <w:pStyle w:val="Default"/>
        <w:rPr>
          <w:rFonts w:ascii="PT Sans" w:hAnsi="PT Sans" w:cs="Times New Roman"/>
          <w:b/>
          <w:bCs/>
        </w:rPr>
      </w:pPr>
    </w:p>
    <w:p w14:paraId="6A1B9ACE" w14:textId="77777777" w:rsidR="00303BE2" w:rsidRPr="004C38AD" w:rsidRDefault="00303BE2" w:rsidP="00AC09BF">
      <w:pPr>
        <w:pStyle w:val="Paraststmeklis"/>
        <w:spacing w:before="0" w:after="0"/>
        <w:ind w:left="567" w:hanging="567"/>
        <w:rPr>
          <w:rFonts w:ascii="PT Sans" w:hAnsi="PT Sans" w:cs="Times New Roman"/>
          <w:szCs w:val="24"/>
        </w:rPr>
      </w:pPr>
      <w:r w:rsidRPr="004C38AD">
        <w:rPr>
          <w:rStyle w:val="Noklusjumarindkopasfonts"/>
          <w:rFonts w:ascii="PT Sans" w:hAnsi="PT Sans" w:cs="Times New Roman"/>
          <w:szCs w:val="24"/>
        </w:rPr>
        <w:t xml:space="preserve">Flower, R. (1991) </w:t>
      </w:r>
      <w:r w:rsidRPr="004C38AD">
        <w:rPr>
          <w:rStyle w:val="Noklusjumarindkopasfonts"/>
          <w:rFonts w:ascii="PT Sans" w:hAnsi="PT Sans" w:cs="Times New Roman"/>
          <w:i/>
          <w:iCs/>
          <w:szCs w:val="24"/>
        </w:rPr>
        <w:t>Language in the News: Discourse and Ideology in the Press.</w:t>
      </w:r>
      <w:r w:rsidRPr="004C38AD">
        <w:rPr>
          <w:rStyle w:val="Noklusjumarindkopasfonts"/>
          <w:rFonts w:ascii="PT Sans" w:hAnsi="PT Sans" w:cs="Times New Roman"/>
          <w:szCs w:val="24"/>
        </w:rPr>
        <w:t xml:space="preserve"> Abingdon: Routledge.</w:t>
      </w:r>
    </w:p>
    <w:p w14:paraId="400ED04A" w14:textId="17A5E37E" w:rsidR="00303BE2" w:rsidRPr="009128DF" w:rsidRDefault="00303BE2" w:rsidP="00AC09BF">
      <w:pPr>
        <w:pStyle w:val="Paraststmeklis"/>
        <w:spacing w:before="0" w:after="0"/>
        <w:ind w:left="567" w:hanging="567"/>
        <w:rPr>
          <w:rFonts w:ascii="PT Sans" w:hAnsi="PT Sans" w:cs="Times New Roman"/>
          <w:szCs w:val="24"/>
        </w:rPr>
      </w:pPr>
      <w:r w:rsidRPr="004C38AD">
        <w:rPr>
          <w:rStyle w:val="Noklusjumarindkopasfonts"/>
          <w:rFonts w:ascii="PT Sans" w:hAnsi="PT Sans" w:cs="Times New Roman"/>
          <w:szCs w:val="24"/>
        </w:rPr>
        <w:t xml:space="preserve">Julian, P. M. (2011) Appraising through someone else’s words: </w:t>
      </w:r>
      <w:r w:rsidR="0015089E" w:rsidRPr="004C38AD">
        <w:rPr>
          <w:rStyle w:val="Noklusjumarindkopasfonts"/>
          <w:rFonts w:ascii="PT Sans" w:hAnsi="PT Sans" w:cs="Times New Roman"/>
          <w:szCs w:val="24"/>
        </w:rPr>
        <w:t>t</w:t>
      </w:r>
      <w:r w:rsidRPr="004C38AD">
        <w:rPr>
          <w:rStyle w:val="Noklusjumarindkopasfonts"/>
          <w:rFonts w:ascii="PT Sans" w:hAnsi="PT Sans" w:cs="Times New Roman"/>
          <w:szCs w:val="24"/>
        </w:rPr>
        <w:t xml:space="preserve">he evaluative power of quotations in news reports. </w:t>
      </w:r>
      <w:r w:rsidRPr="009128DF">
        <w:rPr>
          <w:rStyle w:val="Noklusjumarindkopasfonts"/>
          <w:rFonts w:ascii="PT Sans" w:hAnsi="PT Sans" w:cs="Times New Roman"/>
          <w:i/>
          <w:iCs/>
          <w:szCs w:val="24"/>
        </w:rPr>
        <w:t>Discourse &amp; Society,</w:t>
      </w:r>
      <w:r w:rsidRPr="009128DF">
        <w:rPr>
          <w:rStyle w:val="Noklusjumarindkopasfonts"/>
          <w:rFonts w:ascii="PT Sans" w:hAnsi="PT Sans" w:cs="Times New Roman"/>
          <w:szCs w:val="24"/>
        </w:rPr>
        <w:t xml:space="preserve"> 22 (6): 766</w:t>
      </w:r>
      <w:r w:rsidR="0015089E" w:rsidRPr="009128DF">
        <w:rPr>
          <w:rStyle w:val="Noklusjumarindkopasfonts"/>
          <w:rFonts w:ascii="PT Sans" w:hAnsi="PT Sans" w:cs="Times New Roman"/>
          <w:szCs w:val="24"/>
        </w:rPr>
        <w:t>-</w:t>
      </w:r>
      <w:r w:rsidRPr="009128DF">
        <w:rPr>
          <w:rStyle w:val="Noklusjumarindkopasfonts"/>
          <w:rFonts w:ascii="PT Sans" w:hAnsi="PT Sans" w:cs="Times New Roman"/>
          <w:szCs w:val="24"/>
        </w:rPr>
        <w:t xml:space="preserve">780. Available from </w:t>
      </w:r>
      <w:hyperlink r:id="rId12" w:history="1">
        <w:r w:rsidRPr="009128DF">
          <w:rPr>
            <w:rStyle w:val="Internetlink"/>
            <w:rFonts w:ascii="PT Sans" w:hAnsi="PT Sans" w:cs="Times New Roman"/>
            <w:color w:val="000000"/>
            <w:szCs w:val="24"/>
            <w:u w:val="none"/>
          </w:rPr>
          <w:t>https://journals.sagepub.com/doi/10.1177/0957926511411697</w:t>
        </w:r>
      </w:hyperlink>
      <w:r w:rsidRPr="009128DF">
        <w:rPr>
          <w:rStyle w:val="Noklusjumarindkopasfonts"/>
          <w:rFonts w:ascii="PT Sans" w:hAnsi="PT Sans" w:cs="Times New Roman"/>
          <w:szCs w:val="24"/>
        </w:rPr>
        <w:t xml:space="preserve"> [Accessed on 12 February 2020]. </w:t>
      </w:r>
    </w:p>
    <w:p w14:paraId="124DF076" w14:textId="77777777" w:rsidR="009C3747" w:rsidRPr="009128DF" w:rsidRDefault="009C3747" w:rsidP="00AC09BF">
      <w:pPr>
        <w:ind w:left="720" w:hanging="720"/>
        <w:rPr>
          <w:rFonts w:ascii="PT Sans" w:hAnsi="PT Sans"/>
          <w:i/>
          <w:iCs/>
        </w:rPr>
      </w:pPr>
      <w:r w:rsidRPr="009128DF">
        <w:rPr>
          <w:rFonts w:ascii="PT Sans" w:hAnsi="PT Sans"/>
        </w:rPr>
        <w:t xml:space="preserve">Larsen-Freeman, D. (2015) Research into practice: grammar learning and teaching. </w:t>
      </w:r>
      <w:r w:rsidRPr="009128DF">
        <w:rPr>
          <w:rFonts w:ascii="PT Sans" w:hAnsi="PT Sans"/>
          <w:i/>
          <w:iCs/>
        </w:rPr>
        <w:t xml:space="preserve">Language Teaching, </w:t>
      </w:r>
      <w:r w:rsidRPr="009128DF">
        <w:rPr>
          <w:rFonts w:ascii="PT Sans" w:hAnsi="PT Sans"/>
        </w:rPr>
        <w:t>48.2: 263-280.</w:t>
      </w:r>
    </w:p>
    <w:p w14:paraId="530E9BEF" w14:textId="3C0B1798" w:rsidR="009C3747" w:rsidRPr="004C38AD" w:rsidRDefault="009C3747" w:rsidP="00AC09BF">
      <w:pPr>
        <w:ind w:left="720" w:hanging="720"/>
        <w:rPr>
          <w:rFonts w:ascii="PT Sans" w:hAnsi="PT Sans"/>
        </w:rPr>
      </w:pPr>
      <w:r w:rsidRPr="004C38AD">
        <w:rPr>
          <w:rFonts w:ascii="PT Sans" w:hAnsi="PT Sans"/>
        </w:rPr>
        <w:t xml:space="preserve">Larsen-Freeman, D. (2013) Transfer of learning transformed. </w:t>
      </w:r>
      <w:r w:rsidRPr="004C38AD">
        <w:rPr>
          <w:rFonts w:ascii="PT Sans" w:hAnsi="PT Sans"/>
          <w:i/>
          <w:iCs/>
        </w:rPr>
        <w:t>Language Learning</w:t>
      </w:r>
      <w:r w:rsidRPr="004C38AD">
        <w:rPr>
          <w:rFonts w:ascii="PT Sans" w:hAnsi="PT Sans"/>
        </w:rPr>
        <w:t>, 63, Special Issue: 107</w:t>
      </w:r>
      <w:r w:rsidR="00AC09BF" w:rsidRPr="004C38AD">
        <w:rPr>
          <w:rFonts w:ascii="PT Sans" w:hAnsi="PT Sans"/>
        </w:rPr>
        <w:t>-</w:t>
      </w:r>
      <w:r w:rsidRPr="004C38AD">
        <w:rPr>
          <w:rFonts w:ascii="PT Sans" w:hAnsi="PT Sans"/>
        </w:rPr>
        <w:t>129.</w:t>
      </w:r>
    </w:p>
    <w:p w14:paraId="13598B11" w14:textId="77777777" w:rsidR="00303BE2" w:rsidRPr="004C38AD" w:rsidRDefault="00303BE2" w:rsidP="00356BF2">
      <w:pPr>
        <w:pStyle w:val="Pamattekstaatkpe3"/>
        <w:ind w:left="567" w:hanging="567"/>
        <w:rPr>
          <w:rFonts w:ascii="PT Sans" w:hAnsi="PT Sans"/>
          <w:b/>
          <w:szCs w:val="24"/>
          <w:lang w:val="en-GB"/>
        </w:rPr>
      </w:pPr>
    </w:p>
    <w:p w14:paraId="484289A0" w14:textId="14A996CF" w:rsidR="00DF4823" w:rsidRPr="004C38AD" w:rsidRDefault="00933C6D" w:rsidP="00AC09BF">
      <w:pPr>
        <w:pStyle w:val="Pamattekstaatkpe3"/>
        <w:ind w:left="0"/>
        <w:rPr>
          <w:rStyle w:val="Noklusjumarindkopasfonts"/>
          <w:rFonts w:ascii="PT Sans" w:hAnsi="PT Sans"/>
          <w:b/>
          <w:szCs w:val="24"/>
          <w:lang w:val="en-GB"/>
        </w:rPr>
      </w:pPr>
      <w:r w:rsidRPr="004C38AD">
        <w:rPr>
          <w:rStyle w:val="Noklusjumarindkopasfonts"/>
          <w:rFonts w:ascii="PT Sans" w:hAnsi="PT Sans"/>
          <w:b/>
          <w:szCs w:val="24"/>
          <w:lang w:val="en-GB"/>
        </w:rPr>
        <w:t>ONLINE SOURCES</w:t>
      </w:r>
    </w:p>
    <w:p w14:paraId="4CCD387C" w14:textId="77777777" w:rsidR="00AC09BF" w:rsidRPr="004C38AD" w:rsidRDefault="00AC09BF" w:rsidP="00356BF2">
      <w:pPr>
        <w:pStyle w:val="Pamattekstaatkpe3"/>
        <w:ind w:left="0"/>
        <w:rPr>
          <w:rStyle w:val="Noklusjumarindkopasfonts"/>
          <w:rFonts w:ascii="PT Sans" w:hAnsi="PT Sans"/>
          <w:b/>
          <w:szCs w:val="24"/>
          <w:lang w:val="en-GB"/>
        </w:rPr>
      </w:pPr>
    </w:p>
    <w:p w14:paraId="4FBF1561" w14:textId="56566DDE" w:rsidR="00446959" w:rsidRPr="004C38AD" w:rsidRDefault="00303BE2" w:rsidP="00356BF2">
      <w:pPr>
        <w:pStyle w:val="Sarakstarindkopa"/>
        <w:spacing w:after="0" w:line="240" w:lineRule="auto"/>
        <w:ind w:left="0"/>
        <w:rPr>
          <w:rStyle w:val="Noklusjumarindkopasfonts"/>
          <w:rFonts w:ascii="PT Sans" w:hAnsi="PT Sans"/>
          <w:sz w:val="24"/>
          <w:szCs w:val="24"/>
          <w:lang w:val="en-GB"/>
        </w:rPr>
      </w:pPr>
      <w:r w:rsidRPr="004C38AD">
        <w:rPr>
          <w:rStyle w:val="Noklusjumarindkopasfonts"/>
          <w:rFonts w:ascii="PT Sans" w:hAnsi="PT Sans"/>
          <w:sz w:val="24"/>
          <w:szCs w:val="24"/>
          <w:lang w:val="en-GB"/>
        </w:rPr>
        <w:t>[Online 1] Available from https://www.cambridge.org/core [Accessed on 12 February 2020]</w:t>
      </w:r>
      <w:r w:rsidR="0015089E" w:rsidRPr="004C38AD">
        <w:rPr>
          <w:rStyle w:val="Noklusjumarindkopasfonts"/>
          <w:rFonts w:ascii="PT Sans" w:hAnsi="PT Sans"/>
          <w:sz w:val="24"/>
          <w:szCs w:val="24"/>
          <w:lang w:val="en-GB"/>
        </w:rPr>
        <w:t>.</w:t>
      </w:r>
    </w:p>
    <w:p w14:paraId="0AB88EFA" w14:textId="77777777" w:rsidR="00752941" w:rsidRDefault="00752941" w:rsidP="00752941">
      <w:pPr>
        <w:widowControl/>
        <w:rPr>
          <w:rStyle w:val="Noklusjumarindkopasfonts"/>
          <w:rFonts w:ascii="PT Sans" w:hAnsi="PT Sans"/>
          <w:b/>
          <w:bCs/>
          <w:lang w:val="en-GB"/>
        </w:rPr>
      </w:pPr>
    </w:p>
    <w:p w14:paraId="056B55E1" w14:textId="23A1E3B7" w:rsidR="00C80397" w:rsidRPr="004C38AD" w:rsidRDefault="00C80397" w:rsidP="00752941">
      <w:pPr>
        <w:widowControl/>
        <w:rPr>
          <w:rStyle w:val="Noklusjumarindkopasfonts"/>
          <w:rFonts w:ascii="PT Sans" w:hAnsi="PT Sans"/>
          <w:b/>
          <w:bCs/>
          <w:lang w:val="en-GB"/>
        </w:rPr>
      </w:pPr>
      <w:r w:rsidRPr="004C38AD">
        <w:rPr>
          <w:rStyle w:val="Noklusjumarindkopasfonts"/>
          <w:rFonts w:ascii="PT Sans" w:hAnsi="PT Sans"/>
          <w:b/>
          <w:bCs/>
          <w:lang w:val="en-GB"/>
        </w:rPr>
        <w:t>TOOLS</w:t>
      </w:r>
    </w:p>
    <w:p w14:paraId="6756463D" w14:textId="77777777" w:rsidR="00AC09BF" w:rsidRPr="004C38AD" w:rsidRDefault="00AC09BF" w:rsidP="00356BF2">
      <w:pPr>
        <w:pStyle w:val="Sarakstarindkopa"/>
        <w:spacing w:after="0" w:line="240" w:lineRule="auto"/>
        <w:ind w:left="0"/>
        <w:rPr>
          <w:rStyle w:val="Noklusjumarindkopasfonts"/>
          <w:rFonts w:ascii="PT Sans" w:hAnsi="PT Sans"/>
          <w:b/>
          <w:bCs/>
          <w:sz w:val="24"/>
          <w:szCs w:val="24"/>
          <w:lang w:val="en-GB"/>
        </w:rPr>
      </w:pPr>
    </w:p>
    <w:p w14:paraId="4EBC962A" w14:textId="714ADAC2" w:rsidR="00C80397" w:rsidRPr="004C38AD" w:rsidRDefault="00C80397" w:rsidP="00AC09BF">
      <w:pPr>
        <w:pStyle w:val="BodyText"/>
        <w:spacing w:after="0"/>
        <w:ind w:left="567" w:hanging="567"/>
        <w:rPr>
          <w:rFonts w:ascii="PT Sans" w:hAnsi="PT Sans" w:cs="Times New Roman"/>
          <w:lang w:val="en-GB"/>
        </w:rPr>
      </w:pPr>
      <w:r w:rsidRPr="004C38AD">
        <w:rPr>
          <w:rFonts w:ascii="PT Sans" w:hAnsi="PT Sans" w:cs="Times New Roman"/>
        </w:rPr>
        <w:t>[</w:t>
      </w:r>
      <w:proofErr w:type="spellStart"/>
      <w:r w:rsidRPr="004C38AD">
        <w:rPr>
          <w:rFonts w:ascii="PT Sans" w:hAnsi="PT Sans" w:cs="Times New Roman"/>
        </w:rPr>
        <w:t>GloWbE</w:t>
      </w:r>
      <w:proofErr w:type="spellEnd"/>
      <w:r w:rsidRPr="004C38AD">
        <w:rPr>
          <w:rFonts w:ascii="PT Sans" w:hAnsi="PT Sans" w:cs="Times New Roman"/>
        </w:rPr>
        <w:t xml:space="preserve">] Davies, M. (2013) </w:t>
      </w:r>
      <w:r w:rsidRPr="004C38AD">
        <w:rPr>
          <w:rFonts w:ascii="PT Sans" w:hAnsi="PT Sans" w:cs="Times New Roman"/>
          <w:i/>
          <w:iCs/>
        </w:rPr>
        <w:t xml:space="preserve">Corpus of Global Web-based English: 1.9 </w:t>
      </w:r>
      <w:proofErr w:type="gramStart"/>
      <w:r w:rsidRPr="004C38AD">
        <w:rPr>
          <w:rFonts w:ascii="PT Sans" w:hAnsi="PT Sans" w:cs="Times New Roman"/>
          <w:i/>
          <w:iCs/>
        </w:rPr>
        <w:t>Billion</w:t>
      </w:r>
      <w:proofErr w:type="gramEnd"/>
      <w:r w:rsidRPr="004C38AD">
        <w:rPr>
          <w:rFonts w:ascii="PT Sans" w:hAnsi="PT Sans" w:cs="Times New Roman"/>
          <w:i/>
          <w:iCs/>
        </w:rPr>
        <w:t xml:space="preserve"> Words from Speakers in 20</w:t>
      </w:r>
      <w:r w:rsidR="008424B3">
        <w:rPr>
          <w:rFonts w:ascii="PT Sans" w:hAnsi="PT Sans" w:cs="Times New Roman"/>
          <w:i/>
          <w:iCs/>
        </w:rPr>
        <w:t> </w:t>
      </w:r>
      <w:r w:rsidRPr="004C38AD">
        <w:rPr>
          <w:rFonts w:ascii="PT Sans" w:hAnsi="PT Sans" w:cs="Times New Roman"/>
          <w:i/>
          <w:iCs/>
        </w:rPr>
        <w:t>Countries</w:t>
      </w:r>
      <w:r w:rsidRPr="004C38AD">
        <w:rPr>
          <w:rFonts w:ascii="PT Sans" w:hAnsi="PT Sans" w:cs="Times New Roman"/>
        </w:rPr>
        <w:t>. Available from https://www.englishcorpora.org/glowbe/ [Last accessed on 25 July 2021].</w:t>
      </w:r>
    </w:p>
    <w:p w14:paraId="3E9FBDDD" w14:textId="77777777" w:rsidR="00C80397" w:rsidRPr="004C38AD" w:rsidRDefault="00C80397" w:rsidP="00356BF2">
      <w:pPr>
        <w:pStyle w:val="Sarakstarindkopa"/>
        <w:spacing w:after="0" w:line="240" w:lineRule="auto"/>
        <w:ind w:left="0"/>
        <w:rPr>
          <w:rStyle w:val="Noklusjumarindkopasfonts"/>
          <w:rFonts w:ascii="PT Sans" w:eastAsia="Arial Unicode MS" w:hAnsi="PT Sans" w:cs="Lucida Sans"/>
          <w:b/>
          <w:bCs/>
          <w:kern w:val="0"/>
          <w:sz w:val="24"/>
          <w:szCs w:val="24"/>
          <w:lang w:val="en-GB" w:bidi="hi-IN"/>
        </w:rPr>
      </w:pPr>
    </w:p>
    <w:p w14:paraId="5102124C" w14:textId="006F9A64" w:rsidR="00DF4823" w:rsidRPr="004C38AD" w:rsidRDefault="00933C6D" w:rsidP="00AC09BF">
      <w:pPr>
        <w:pStyle w:val="Pamattekstaatkpe3"/>
        <w:ind w:left="0"/>
        <w:rPr>
          <w:rStyle w:val="Noklusjumarindkopasfonts"/>
          <w:rFonts w:ascii="PT Sans" w:hAnsi="PT Sans"/>
          <w:b/>
          <w:szCs w:val="24"/>
          <w:lang w:val="en-GB"/>
        </w:rPr>
      </w:pPr>
      <w:r w:rsidRPr="004C38AD">
        <w:rPr>
          <w:rStyle w:val="Noklusjumarindkopasfonts"/>
          <w:rFonts w:ascii="PT Sans" w:hAnsi="PT Sans"/>
          <w:b/>
          <w:szCs w:val="24"/>
          <w:lang w:val="en-GB"/>
        </w:rPr>
        <w:t>TEXTS ANALYSED</w:t>
      </w:r>
    </w:p>
    <w:p w14:paraId="5482AE64" w14:textId="77777777" w:rsidR="00AC09BF" w:rsidRPr="004C38AD" w:rsidRDefault="00AC09BF" w:rsidP="00356BF2">
      <w:pPr>
        <w:pStyle w:val="Pamattekstaatkpe3"/>
        <w:ind w:left="0"/>
        <w:rPr>
          <w:rStyle w:val="Noklusjumarindkopasfonts"/>
          <w:rFonts w:ascii="PT Sans" w:hAnsi="PT Sans"/>
          <w:b/>
          <w:szCs w:val="24"/>
          <w:lang w:val="en-GB"/>
        </w:rPr>
      </w:pPr>
    </w:p>
    <w:p w14:paraId="4D87CD86" w14:textId="48D3CFD7" w:rsidR="00303BE2" w:rsidRPr="009128DF" w:rsidRDefault="00303BE2" w:rsidP="00356BF2">
      <w:pPr>
        <w:pStyle w:val="Paraststmeklis"/>
        <w:spacing w:before="0" w:after="0"/>
        <w:ind w:left="567" w:hanging="567"/>
        <w:rPr>
          <w:rFonts w:ascii="PT Sans" w:hAnsi="PT Sans" w:cs="Times New Roman"/>
          <w:szCs w:val="24"/>
        </w:rPr>
      </w:pPr>
      <w:r w:rsidRPr="004C38AD">
        <w:rPr>
          <w:rStyle w:val="Noklusjumarindkopasfonts"/>
          <w:rFonts w:ascii="PT Sans" w:hAnsi="PT Sans" w:cs="Times New Roman"/>
          <w:szCs w:val="24"/>
        </w:rPr>
        <w:t>[T 1]</w:t>
      </w:r>
      <w:r w:rsidR="008424B3">
        <w:rPr>
          <w:rStyle w:val="Noklusjumarindkopasfonts"/>
          <w:rFonts w:ascii="PT Sans" w:hAnsi="PT Sans" w:cs="Times New Roman"/>
          <w:szCs w:val="24"/>
        </w:rPr>
        <w:tab/>
      </w:r>
      <w:r w:rsidRPr="004C38AD">
        <w:rPr>
          <w:rStyle w:val="Noklusjumarindkopasfonts"/>
          <w:rFonts w:ascii="PT Sans" w:hAnsi="PT Sans" w:cs="Times New Roman"/>
          <w:szCs w:val="24"/>
        </w:rPr>
        <w:t xml:space="preserve">Elliot, L. (2019) George Soros: China is using tech advances to repress its people. </w:t>
      </w:r>
      <w:r w:rsidRPr="004C38AD">
        <w:rPr>
          <w:rStyle w:val="Noklusjumarindkopasfonts"/>
          <w:rFonts w:ascii="PT Sans" w:hAnsi="PT Sans" w:cs="Times New Roman"/>
          <w:i/>
          <w:iCs/>
          <w:szCs w:val="24"/>
        </w:rPr>
        <w:t>The Guardian</w:t>
      </w:r>
      <w:r w:rsidRPr="004C38AD">
        <w:rPr>
          <w:rStyle w:val="Noklusjumarindkopasfonts"/>
          <w:rFonts w:ascii="PT Sans" w:hAnsi="PT Sans" w:cs="Times New Roman"/>
          <w:szCs w:val="24"/>
        </w:rPr>
        <w:t>, 24</w:t>
      </w:r>
      <w:r w:rsidR="008424B3">
        <w:rPr>
          <w:rStyle w:val="Noklusjumarindkopasfonts"/>
          <w:rFonts w:ascii="PT Sans" w:hAnsi="PT Sans" w:cs="Times New Roman"/>
          <w:szCs w:val="24"/>
        </w:rPr>
        <w:t> </w:t>
      </w:r>
      <w:r w:rsidRPr="004C38AD">
        <w:rPr>
          <w:rStyle w:val="Noklusjumarindkopasfonts"/>
          <w:rFonts w:ascii="PT Sans" w:hAnsi="PT Sans" w:cs="Times New Roman"/>
          <w:szCs w:val="24"/>
        </w:rPr>
        <w:t>January.</w:t>
      </w:r>
      <w:r w:rsidR="00CC3F57" w:rsidRPr="004C38AD">
        <w:rPr>
          <w:rStyle w:val="Noklusjumarindkopasfonts"/>
          <w:rFonts w:ascii="PT Sans" w:hAnsi="PT Sans" w:cs="Times New Roman"/>
          <w:szCs w:val="24"/>
        </w:rPr>
        <w:t xml:space="preserve"> </w:t>
      </w:r>
      <w:r w:rsidRPr="009128DF">
        <w:rPr>
          <w:rStyle w:val="Noklusjumarindkopasfonts"/>
          <w:rFonts w:ascii="PT Sans" w:hAnsi="PT Sans" w:cs="Times New Roman"/>
          <w:szCs w:val="24"/>
        </w:rPr>
        <w:t xml:space="preserve">Available from </w:t>
      </w:r>
      <w:r w:rsidRPr="009128DF">
        <w:rPr>
          <w:rStyle w:val="Internetlink"/>
          <w:rFonts w:ascii="PT Sans" w:hAnsi="PT Sans" w:cs="Times New Roman"/>
          <w:color w:val="000000"/>
          <w:szCs w:val="24"/>
          <w:u w:val="none"/>
        </w:rPr>
        <w:t>https://www.theguardian.com/business/2019/jan/24/george-soros-china-using-tech-advances-to-repress-its-people</w:t>
      </w:r>
      <w:r w:rsidRPr="009128DF">
        <w:rPr>
          <w:rStyle w:val="Noklusjumarindkopasfonts"/>
          <w:rFonts w:ascii="PT Sans" w:hAnsi="PT Sans" w:cs="Times New Roman"/>
          <w:szCs w:val="24"/>
        </w:rPr>
        <w:t xml:space="preserve"> [Accessed on 12 February 2020].</w:t>
      </w:r>
    </w:p>
    <w:p w14:paraId="26E6F554" w14:textId="29EEECD2" w:rsidR="00583DB9" w:rsidRPr="009128DF" w:rsidRDefault="00303BE2" w:rsidP="003F45F9">
      <w:pPr>
        <w:pStyle w:val="Paraststmeklis"/>
        <w:spacing w:before="0" w:after="0"/>
        <w:ind w:left="567" w:hanging="567"/>
        <w:rPr>
          <w:rFonts w:ascii="PT Sans" w:hAnsi="PT Sans"/>
          <w:szCs w:val="24"/>
        </w:rPr>
      </w:pPr>
      <w:r w:rsidRPr="009128DF">
        <w:rPr>
          <w:rStyle w:val="Noklusjumarindkopasfonts"/>
          <w:rFonts w:ascii="PT Sans" w:hAnsi="PT Sans" w:cs="Times New Roman"/>
          <w:szCs w:val="24"/>
        </w:rPr>
        <w:t>[T 2]</w:t>
      </w:r>
      <w:r w:rsidR="008424B3">
        <w:rPr>
          <w:rStyle w:val="Noklusjumarindkopasfonts"/>
          <w:rFonts w:ascii="PT Sans" w:hAnsi="PT Sans" w:cs="Times New Roman"/>
          <w:szCs w:val="24"/>
        </w:rPr>
        <w:tab/>
      </w:r>
      <w:r w:rsidRPr="009128DF">
        <w:rPr>
          <w:rStyle w:val="Noklusjumarindkopasfonts"/>
          <w:rFonts w:ascii="PT Sans" w:hAnsi="PT Sans" w:cs="Times New Roman"/>
          <w:szCs w:val="24"/>
        </w:rPr>
        <w:t>Graham, R. (2017)</w:t>
      </w:r>
      <w:r w:rsidRPr="009128DF">
        <w:rPr>
          <w:rStyle w:val="Noklusjumarindkopasfonts"/>
          <w:rFonts w:ascii="PT Sans" w:hAnsi="PT Sans" w:cs="Times New Roman"/>
          <w:b/>
          <w:bCs/>
          <w:szCs w:val="24"/>
        </w:rPr>
        <w:t xml:space="preserve"> </w:t>
      </w:r>
      <w:r w:rsidRPr="009128DF">
        <w:rPr>
          <w:rStyle w:val="Noklusjumarindkopasfonts"/>
          <w:rFonts w:ascii="PT Sans" w:hAnsi="PT Sans" w:cs="Times New Roman"/>
          <w:szCs w:val="24"/>
        </w:rPr>
        <w:t xml:space="preserve">Global press freedom plunges to worst level this century. </w:t>
      </w:r>
      <w:r w:rsidRPr="009128DF">
        <w:rPr>
          <w:rStyle w:val="Noklusjumarindkopasfonts"/>
          <w:rFonts w:ascii="PT Sans" w:hAnsi="PT Sans" w:cs="Times New Roman"/>
          <w:i/>
          <w:iCs/>
          <w:szCs w:val="24"/>
        </w:rPr>
        <w:t>The Guardian</w:t>
      </w:r>
      <w:r w:rsidRPr="009128DF">
        <w:rPr>
          <w:rStyle w:val="Noklusjumarindkopasfonts"/>
          <w:rFonts w:ascii="PT Sans" w:hAnsi="PT Sans" w:cs="Times New Roman"/>
          <w:szCs w:val="24"/>
        </w:rPr>
        <w:t>, 30</w:t>
      </w:r>
      <w:r w:rsidR="008424B3">
        <w:rPr>
          <w:rStyle w:val="Noklusjumarindkopasfonts"/>
          <w:rFonts w:ascii="PT Sans" w:hAnsi="PT Sans" w:cs="Times New Roman"/>
          <w:szCs w:val="24"/>
        </w:rPr>
        <w:t> </w:t>
      </w:r>
      <w:r w:rsidRPr="009128DF">
        <w:rPr>
          <w:rStyle w:val="Noklusjumarindkopasfonts"/>
          <w:rFonts w:ascii="PT Sans" w:hAnsi="PT Sans" w:cs="Times New Roman"/>
          <w:szCs w:val="24"/>
        </w:rPr>
        <w:t xml:space="preserve">November. Available from </w:t>
      </w:r>
      <w:hyperlink r:id="rId13" w:history="1">
        <w:r w:rsidRPr="009128DF">
          <w:rPr>
            <w:rStyle w:val="Internetlink"/>
            <w:rFonts w:ascii="PT Sans" w:hAnsi="PT Sans" w:cs="Times New Roman"/>
            <w:color w:val="000000"/>
            <w:szCs w:val="24"/>
            <w:u w:val="none"/>
          </w:rPr>
          <w:t>https://www.theguardian.com/media/2017/nov/30/press-freedom-at-all-time-low-journalist-safety-article-19-v-dem-study</w:t>
        </w:r>
      </w:hyperlink>
      <w:r w:rsidRPr="009128DF">
        <w:rPr>
          <w:rStyle w:val="Noklusjumarindkopasfonts"/>
          <w:rFonts w:ascii="PT Sans" w:hAnsi="PT Sans" w:cs="Times New Roman"/>
          <w:szCs w:val="24"/>
        </w:rPr>
        <w:t xml:space="preserve"> [Accessed on 12 February 2020].</w:t>
      </w:r>
    </w:p>
    <w:sectPr w:rsidR="00583DB9" w:rsidRPr="009128DF" w:rsidSect="00396CF7">
      <w:pgSz w:w="11906" w:h="16838" w:code="9"/>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1"/>
    <w:family w:val="auto"/>
    <w:pitch w:val="variable"/>
  </w:font>
  <w:font w:name="Liberation Sans">
    <w:altName w:val="Arial"/>
    <w:charset w:val="01"/>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T Sans">
    <w:altName w:val="PT Sans"/>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4854"/>
    <w:multiLevelType w:val="multilevel"/>
    <w:tmpl w:val="24CE729A"/>
    <w:styleLink w:val="WW8Num44"/>
    <w:lvl w:ilvl="0">
      <w:start w:val="1"/>
      <w:numFmt w:val="decimal"/>
      <w:lvlText w:val="%1)"/>
      <w:lvlJc w:val="left"/>
      <w:pPr>
        <w:ind w:left="360" w:hanging="360"/>
      </w:pPr>
      <w:rPr>
        <w:rFonts w:ascii="Times New Roman" w:hAnsi="Times New Roman" w:cs="Times New Roman"/>
        <w:sz w:val="24"/>
        <w:szCs w:val="24"/>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DA4F2E"/>
    <w:multiLevelType w:val="multilevel"/>
    <w:tmpl w:val="C7D0FC14"/>
    <w:styleLink w:val="WW8Num21"/>
    <w:lvl w:ilvl="0">
      <w:start w:val="1"/>
      <w:numFmt w:val="decimal"/>
      <w:lvlText w:val="%1)"/>
      <w:lvlJc w:val="left"/>
      <w:pPr>
        <w:ind w:left="360" w:hanging="360"/>
      </w:pPr>
      <w:rPr>
        <w:rFonts w:ascii="Times New Roman" w:hAnsi="Times New Roman" w:cs="Times New Roman"/>
        <w:szCs w:val="24"/>
        <w:lang w:val="en-U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0B001F5D"/>
    <w:multiLevelType w:val="hybridMultilevel"/>
    <w:tmpl w:val="B032E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943D8A"/>
    <w:multiLevelType w:val="multilevel"/>
    <w:tmpl w:val="25AA4262"/>
    <w:styleLink w:val="WW8Num1"/>
    <w:lvl w:ilvl="0">
      <w:start w:val="1"/>
      <w:numFmt w:val="decimal"/>
      <w:lvlText w:val="%1)"/>
      <w:lvlJc w:val="left"/>
      <w:pPr>
        <w:ind w:left="360" w:hanging="360"/>
      </w:pPr>
      <w:rPr>
        <w:rFonts w:ascii="Times New Roman" w:hAnsi="Times New Roman" w:cs="Times New Roman"/>
        <w:szCs w:val="24"/>
        <w:lang w:val="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C917D5"/>
    <w:multiLevelType w:val="hybridMultilevel"/>
    <w:tmpl w:val="169E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6560F"/>
    <w:multiLevelType w:val="hybridMultilevel"/>
    <w:tmpl w:val="8F1CC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211B68"/>
    <w:multiLevelType w:val="multilevel"/>
    <w:tmpl w:val="180C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C076B7"/>
    <w:multiLevelType w:val="hybridMultilevel"/>
    <w:tmpl w:val="E4425D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4F312A"/>
    <w:multiLevelType w:val="multilevel"/>
    <w:tmpl w:val="CE10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9B59E4"/>
    <w:multiLevelType w:val="hybridMultilevel"/>
    <w:tmpl w:val="98A461E2"/>
    <w:lvl w:ilvl="0" w:tplc="A9943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6F535C"/>
    <w:multiLevelType w:val="multilevel"/>
    <w:tmpl w:val="9026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968"/>
    <w:multiLevelType w:val="multilevel"/>
    <w:tmpl w:val="1C6A91C6"/>
    <w:styleLink w:val="WW8Num26"/>
    <w:lvl w:ilvl="0">
      <w:start w:val="1"/>
      <w:numFmt w:val="bullet"/>
      <w:lvlText w:val=""/>
      <w:lvlJc w:val="left"/>
      <w:pPr>
        <w:ind w:left="720" w:hanging="360"/>
      </w:pPr>
      <w:rPr>
        <w:rFonts w:ascii="Symbol" w:hAnsi="Symbol" w:hint="default"/>
        <w:lang w:val="en-GB"/>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2" w15:restartNumberingAfterBreak="0">
    <w:nsid w:val="72E63F36"/>
    <w:multiLevelType w:val="hybridMultilevel"/>
    <w:tmpl w:val="9C4A4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A05689"/>
    <w:multiLevelType w:val="multilevel"/>
    <w:tmpl w:val="FFA8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7A19FF"/>
    <w:multiLevelType w:val="hybridMultilevel"/>
    <w:tmpl w:val="FA6EDD5A"/>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8B2EB7"/>
    <w:multiLevelType w:val="multilevel"/>
    <w:tmpl w:val="B2FC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D63EC5"/>
    <w:multiLevelType w:val="multilevel"/>
    <w:tmpl w:val="95F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1149286">
    <w:abstractNumId w:val="7"/>
  </w:num>
  <w:num w:numId="2" w16cid:durableId="315764602">
    <w:abstractNumId w:val="2"/>
  </w:num>
  <w:num w:numId="3" w16cid:durableId="1580363931">
    <w:abstractNumId w:val="5"/>
  </w:num>
  <w:num w:numId="4" w16cid:durableId="1645309405">
    <w:abstractNumId w:val="3"/>
  </w:num>
  <w:num w:numId="5" w16cid:durableId="407001420">
    <w:abstractNumId w:val="1"/>
  </w:num>
  <w:num w:numId="6" w16cid:durableId="63839233">
    <w:abstractNumId w:val="0"/>
  </w:num>
  <w:num w:numId="7" w16cid:durableId="790323272">
    <w:abstractNumId w:val="14"/>
  </w:num>
  <w:num w:numId="8" w16cid:durableId="1677533067">
    <w:abstractNumId w:val="9"/>
  </w:num>
  <w:num w:numId="9" w16cid:durableId="1413087709">
    <w:abstractNumId w:val="11"/>
  </w:num>
  <w:num w:numId="10" w16cid:durableId="1715735678">
    <w:abstractNumId w:val="12"/>
  </w:num>
  <w:num w:numId="11" w16cid:durableId="1073359221">
    <w:abstractNumId w:val="4"/>
  </w:num>
  <w:num w:numId="12" w16cid:durableId="884490189">
    <w:abstractNumId w:val="13"/>
  </w:num>
  <w:num w:numId="13" w16cid:durableId="1790195646">
    <w:abstractNumId w:val="16"/>
  </w:num>
  <w:num w:numId="14" w16cid:durableId="1150057875">
    <w:abstractNumId w:val="6"/>
  </w:num>
  <w:num w:numId="15" w16cid:durableId="2126385810">
    <w:abstractNumId w:val="15"/>
  </w:num>
  <w:num w:numId="16" w16cid:durableId="1898667810">
    <w:abstractNumId w:val="10"/>
  </w:num>
  <w:num w:numId="17" w16cid:durableId="1267036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zE0MjY0tQCyzJR0lIJTi4sz8/NACsxqAbIzf58sAAAA"/>
  </w:docVars>
  <w:rsids>
    <w:rsidRoot w:val="001926A9"/>
    <w:rsid w:val="00003116"/>
    <w:rsid w:val="000247F2"/>
    <w:rsid w:val="00030B2A"/>
    <w:rsid w:val="00033359"/>
    <w:rsid w:val="00037E63"/>
    <w:rsid w:val="00045E9A"/>
    <w:rsid w:val="00067A84"/>
    <w:rsid w:val="0007305F"/>
    <w:rsid w:val="00073A69"/>
    <w:rsid w:val="000760A8"/>
    <w:rsid w:val="00091033"/>
    <w:rsid w:val="000916E7"/>
    <w:rsid w:val="000916EE"/>
    <w:rsid w:val="000962B1"/>
    <w:rsid w:val="000B6A6E"/>
    <w:rsid w:val="000E1904"/>
    <w:rsid w:val="000F3938"/>
    <w:rsid w:val="00106AC4"/>
    <w:rsid w:val="00106CDE"/>
    <w:rsid w:val="00111537"/>
    <w:rsid w:val="00112A4F"/>
    <w:rsid w:val="00115CF8"/>
    <w:rsid w:val="001278D1"/>
    <w:rsid w:val="001446EB"/>
    <w:rsid w:val="0015089E"/>
    <w:rsid w:val="00163220"/>
    <w:rsid w:val="001926A9"/>
    <w:rsid w:val="00195DEA"/>
    <w:rsid w:val="001A308A"/>
    <w:rsid w:val="001B7932"/>
    <w:rsid w:val="001C42CA"/>
    <w:rsid w:val="001C44F2"/>
    <w:rsid w:val="001F2B8E"/>
    <w:rsid w:val="001F3CE8"/>
    <w:rsid w:val="001F5440"/>
    <w:rsid w:val="00203071"/>
    <w:rsid w:val="00205518"/>
    <w:rsid w:val="0021252D"/>
    <w:rsid w:val="002202D5"/>
    <w:rsid w:val="00222740"/>
    <w:rsid w:val="00233817"/>
    <w:rsid w:val="00243023"/>
    <w:rsid w:val="002461E8"/>
    <w:rsid w:val="002549B3"/>
    <w:rsid w:val="00260276"/>
    <w:rsid w:val="0026444E"/>
    <w:rsid w:val="0027146D"/>
    <w:rsid w:val="00290D87"/>
    <w:rsid w:val="00291F94"/>
    <w:rsid w:val="00294C8B"/>
    <w:rsid w:val="00296C24"/>
    <w:rsid w:val="002D0B7A"/>
    <w:rsid w:val="002D2F2D"/>
    <w:rsid w:val="00303BE2"/>
    <w:rsid w:val="00313508"/>
    <w:rsid w:val="00323270"/>
    <w:rsid w:val="0032634F"/>
    <w:rsid w:val="003376FC"/>
    <w:rsid w:val="00342E73"/>
    <w:rsid w:val="00343D8F"/>
    <w:rsid w:val="00356BF2"/>
    <w:rsid w:val="003607C6"/>
    <w:rsid w:val="003679DF"/>
    <w:rsid w:val="0038202C"/>
    <w:rsid w:val="00383705"/>
    <w:rsid w:val="00393087"/>
    <w:rsid w:val="00396CF7"/>
    <w:rsid w:val="003A6E91"/>
    <w:rsid w:val="003E4ACA"/>
    <w:rsid w:val="003F45F9"/>
    <w:rsid w:val="00410B01"/>
    <w:rsid w:val="00414056"/>
    <w:rsid w:val="004143A4"/>
    <w:rsid w:val="00416DC4"/>
    <w:rsid w:val="00422A94"/>
    <w:rsid w:val="004251D9"/>
    <w:rsid w:val="00433CD0"/>
    <w:rsid w:val="00446959"/>
    <w:rsid w:val="004723AA"/>
    <w:rsid w:val="00476E5C"/>
    <w:rsid w:val="00483796"/>
    <w:rsid w:val="004B0A09"/>
    <w:rsid w:val="004B6CB9"/>
    <w:rsid w:val="004C074C"/>
    <w:rsid w:val="004C38AD"/>
    <w:rsid w:val="004D0E7E"/>
    <w:rsid w:val="004F24DF"/>
    <w:rsid w:val="00512E9B"/>
    <w:rsid w:val="005146D0"/>
    <w:rsid w:val="00520F60"/>
    <w:rsid w:val="00533E16"/>
    <w:rsid w:val="00543EDC"/>
    <w:rsid w:val="0055268F"/>
    <w:rsid w:val="00570714"/>
    <w:rsid w:val="00572701"/>
    <w:rsid w:val="00583DB9"/>
    <w:rsid w:val="0059470D"/>
    <w:rsid w:val="005948B4"/>
    <w:rsid w:val="005A0231"/>
    <w:rsid w:val="005B69ED"/>
    <w:rsid w:val="005C1DF7"/>
    <w:rsid w:val="005C7135"/>
    <w:rsid w:val="005C764A"/>
    <w:rsid w:val="00601CD5"/>
    <w:rsid w:val="00602066"/>
    <w:rsid w:val="006142A0"/>
    <w:rsid w:val="0061493B"/>
    <w:rsid w:val="006250A7"/>
    <w:rsid w:val="00643423"/>
    <w:rsid w:val="006463E5"/>
    <w:rsid w:val="00652394"/>
    <w:rsid w:val="006548C0"/>
    <w:rsid w:val="00655EB1"/>
    <w:rsid w:val="0065747E"/>
    <w:rsid w:val="00664A26"/>
    <w:rsid w:val="00687F8C"/>
    <w:rsid w:val="00693CC6"/>
    <w:rsid w:val="006C6456"/>
    <w:rsid w:val="006D0C37"/>
    <w:rsid w:val="006F20C9"/>
    <w:rsid w:val="00700D12"/>
    <w:rsid w:val="0070371A"/>
    <w:rsid w:val="00706A7C"/>
    <w:rsid w:val="007144CA"/>
    <w:rsid w:val="007237CE"/>
    <w:rsid w:val="00740F65"/>
    <w:rsid w:val="00752941"/>
    <w:rsid w:val="00757A37"/>
    <w:rsid w:val="00777576"/>
    <w:rsid w:val="00781A0F"/>
    <w:rsid w:val="007C06A0"/>
    <w:rsid w:val="007C1E18"/>
    <w:rsid w:val="007E7961"/>
    <w:rsid w:val="007F21E5"/>
    <w:rsid w:val="00821DF7"/>
    <w:rsid w:val="00840081"/>
    <w:rsid w:val="008424B3"/>
    <w:rsid w:val="00846B66"/>
    <w:rsid w:val="00847D01"/>
    <w:rsid w:val="008514EA"/>
    <w:rsid w:val="00854194"/>
    <w:rsid w:val="0085478B"/>
    <w:rsid w:val="00862E21"/>
    <w:rsid w:val="008746C3"/>
    <w:rsid w:val="008818E0"/>
    <w:rsid w:val="00890CC6"/>
    <w:rsid w:val="0089235E"/>
    <w:rsid w:val="0089457E"/>
    <w:rsid w:val="008B454A"/>
    <w:rsid w:val="008D4F26"/>
    <w:rsid w:val="008E4767"/>
    <w:rsid w:val="008F0A2D"/>
    <w:rsid w:val="0090135D"/>
    <w:rsid w:val="009013E3"/>
    <w:rsid w:val="009128DF"/>
    <w:rsid w:val="00913E62"/>
    <w:rsid w:val="0091588C"/>
    <w:rsid w:val="00915F4A"/>
    <w:rsid w:val="0093366D"/>
    <w:rsid w:val="00933C6D"/>
    <w:rsid w:val="00946F2E"/>
    <w:rsid w:val="009518C4"/>
    <w:rsid w:val="00957755"/>
    <w:rsid w:val="00960347"/>
    <w:rsid w:val="0096357E"/>
    <w:rsid w:val="009913FB"/>
    <w:rsid w:val="00995D88"/>
    <w:rsid w:val="009B16B1"/>
    <w:rsid w:val="009C3747"/>
    <w:rsid w:val="009D283B"/>
    <w:rsid w:val="009D47AA"/>
    <w:rsid w:val="009E494B"/>
    <w:rsid w:val="00A05BC9"/>
    <w:rsid w:val="00A13301"/>
    <w:rsid w:val="00A24E4A"/>
    <w:rsid w:val="00A326C8"/>
    <w:rsid w:val="00A348A6"/>
    <w:rsid w:val="00A36803"/>
    <w:rsid w:val="00A41A36"/>
    <w:rsid w:val="00A71CF7"/>
    <w:rsid w:val="00A90868"/>
    <w:rsid w:val="00AC09BF"/>
    <w:rsid w:val="00AC0D42"/>
    <w:rsid w:val="00AC444E"/>
    <w:rsid w:val="00AD0676"/>
    <w:rsid w:val="00AD5495"/>
    <w:rsid w:val="00AE3C85"/>
    <w:rsid w:val="00AE3E06"/>
    <w:rsid w:val="00AF5975"/>
    <w:rsid w:val="00B06D63"/>
    <w:rsid w:val="00B15D08"/>
    <w:rsid w:val="00B42CF7"/>
    <w:rsid w:val="00B44DD3"/>
    <w:rsid w:val="00B47C1F"/>
    <w:rsid w:val="00B503DE"/>
    <w:rsid w:val="00B72EC0"/>
    <w:rsid w:val="00B77D75"/>
    <w:rsid w:val="00B77FEA"/>
    <w:rsid w:val="00B82296"/>
    <w:rsid w:val="00B9637D"/>
    <w:rsid w:val="00BA17EA"/>
    <w:rsid w:val="00BB0C01"/>
    <w:rsid w:val="00BC52C5"/>
    <w:rsid w:val="00BD2869"/>
    <w:rsid w:val="00BD77AC"/>
    <w:rsid w:val="00BF61E5"/>
    <w:rsid w:val="00C03A15"/>
    <w:rsid w:val="00C11FF8"/>
    <w:rsid w:val="00C36935"/>
    <w:rsid w:val="00C40BF2"/>
    <w:rsid w:val="00C53FA2"/>
    <w:rsid w:val="00C578FF"/>
    <w:rsid w:val="00C63985"/>
    <w:rsid w:val="00C70604"/>
    <w:rsid w:val="00C73610"/>
    <w:rsid w:val="00C80397"/>
    <w:rsid w:val="00C83C1A"/>
    <w:rsid w:val="00C95711"/>
    <w:rsid w:val="00C9728E"/>
    <w:rsid w:val="00CB2CFE"/>
    <w:rsid w:val="00CC3F57"/>
    <w:rsid w:val="00CD0676"/>
    <w:rsid w:val="00CD49CE"/>
    <w:rsid w:val="00D03485"/>
    <w:rsid w:val="00D14084"/>
    <w:rsid w:val="00D177CC"/>
    <w:rsid w:val="00D37FAF"/>
    <w:rsid w:val="00D4384D"/>
    <w:rsid w:val="00D43DF2"/>
    <w:rsid w:val="00D63DAE"/>
    <w:rsid w:val="00D67432"/>
    <w:rsid w:val="00D93A1C"/>
    <w:rsid w:val="00D93D5B"/>
    <w:rsid w:val="00DA5558"/>
    <w:rsid w:val="00DB149D"/>
    <w:rsid w:val="00DF065B"/>
    <w:rsid w:val="00DF4823"/>
    <w:rsid w:val="00DF6147"/>
    <w:rsid w:val="00E03578"/>
    <w:rsid w:val="00E31042"/>
    <w:rsid w:val="00E44139"/>
    <w:rsid w:val="00E45719"/>
    <w:rsid w:val="00E51D35"/>
    <w:rsid w:val="00E61F00"/>
    <w:rsid w:val="00E6621A"/>
    <w:rsid w:val="00E710BC"/>
    <w:rsid w:val="00E77356"/>
    <w:rsid w:val="00E95162"/>
    <w:rsid w:val="00EA51C6"/>
    <w:rsid w:val="00EB3F82"/>
    <w:rsid w:val="00EB557B"/>
    <w:rsid w:val="00EB7450"/>
    <w:rsid w:val="00EC35B4"/>
    <w:rsid w:val="00EF4494"/>
    <w:rsid w:val="00F01D3C"/>
    <w:rsid w:val="00F21EA5"/>
    <w:rsid w:val="00F21F4B"/>
    <w:rsid w:val="00F234FB"/>
    <w:rsid w:val="00F37BBA"/>
    <w:rsid w:val="00F47B8C"/>
    <w:rsid w:val="00F50037"/>
    <w:rsid w:val="00F5471D"/>
    <w:rsid w:val="00F55401"/>
    <w:rsid w:val="00F600D9"/>
    <w:rsid w:val="00F605A8"/>
    <w:rsid w:val="00F61F4A"/>
    <w:rsid w:val="00F778E1"/>
    <w:rsid w:val="00F96732"/>
    <w:rsid w:val="00FA2480"/>
    <w:rsid w:val="00FB3AA6"/>
    <w:rsid w:val="00FB5B79"/>
    <w:rsid w:val="00FC1744"/>
    <w:rsid w:val="00FF2603"/>
    <w:rsid w:val="00FF3049"/>
    <w:rsid w:val="00FF377E"/>
    <w:rsid w:val="00FF7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C41F"/>
  <w15:docId w15:val="{3E9A7F95-F99E-43DA-A1B6-C008E2D2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Arial Unicode MS"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link w:val="BodyTextChar"/>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Revision">
    <w:name w:val="Revision"/>
    <w:hidden/>
    <w:uiPriority w:val="99"/>
    <w:semiHidden/>
    <w:rsid w:val="0027146D"/>
    <w:pPr>
      <w:suppressAutoHyphens w:val="0"/>
    </w:pPr>
    <w:rPr>
      <w:rFonts w:cs="Mangal"/>
      <w:szCs w:val="21"/>
    </w:rPr>
  </w:style>
  <w:style w:type="character" w:styleId="CommentReference">
    <w:name w:val="annotation reference"/>
    <w:basedOn w:val="DefaultParagraphFont"/>
    <w:uiPriority w:val="99"/>
    <w:semiHidden/>
    <w:unhideWhenUsed/>
    <w:rsid w:val="0027146D"/>
    <w:rPr>
      <w:sz w:val="16"/>
      <w:szCs w:val="16"/>
    </w:rPr>
  </w:style>
  <w:style w:type="paragraph" w:styleId="CommentText">
    <w:name w:val="annotation text"/>
    <w:basedOn w:val="Normal"/>
    <w:link w:val="CommentTextChar"/>
    <w:uiPriority w:val="99"/>
    <w:unhideWhenUsed/>
    <w:rsid w:val="0027146D"/>
    <w:rPr>
      <w:rFonts w:cs="Mangal"/>
      <w:sz w:val="20"/>
      <w:szCs w:val="18"/>
    </w:rPr>
  </w:style>
  <w:style w:type="character" w:customStyle="1" w:styleId="CommentTextChar">
    <w:name w:val="Comment Text Char"/>
    <w:basedOn w:val="DefaultParagraphFont"/>
    <w:link w:val="CommentText"/>
    <w:uiPriority w:val="99"/>
    <w:rsid w:val="0027146D"/>
    <w:rPr>
      <w:rFonts w:cs="Mangal"/>
      <w:sz w:val="20"/>
      <w:szCs w:val="18"/>
    </w:rPr>
  </w:style>
  <w:style w:type="paragraph" w:styleId="CommentSubject">
    <w:name w:val="annotation subject"/>
    <w:basedOn w:val="CommentText"/>
    <w:next w:val="CommentText"/>
    <w:link w:val="CommentSubjectChar"/>
    <w:uiPriority w:val="99"/>
    <w:semiHidden/>
    <w:unhideWhenUsed/>
    <w:rsid w:val="0027146D"/>
    <w:rPr>
      <w:b/>
      <w:bCs/>
    </w:rPr>
  </w:style>
  <w:style w:type="character" w:customStyle="1" w:styleId="CommentSubjectChar">
    <w:name w:val="Comment Subject Char"/>
    <w:basedOn w:val="CommentTextChar"/>
    <w:link w:val="CommentSubject"/>
    <w:uiPriority w:val="99"/>
    <w:semiHidden/>
    <w:rsid w:val="0027146D"/>
    <w:rPr>
      <w:rFonts w:cs="Mangal"/>
      <w:b/>
      <w:bCs/>
      <w:sz w:val="20"/>
      <w:szCs w:val="18"/>
    </w:rPr>
  </w:style>
  <w:style w:type="character" w:styleId="UnresolvedMention">
    <w:name w:val="Unresolved Mention"/>
    <w:basedOn w:val="DefaultParagraphFont"/>
    <w:uiPriority w:val="99"/>
    <w:semiHidden/>
    <w:unhideWhenUsed/>
    <w:rsid w:val="0091588C"/>
    <w:rPr>
      <w:color w:val="605E5C"/>
      <w:shd w:val="clear" w:color="auto" w:fill="E1DFDD"/>
    </w:rPr>
  </w:style>
  <w:style w:type="paragraph" w:styleId="ListParagraph">
    <w:name w:val="List Paragraph"/>
    <w:basedOn w:val="Normal"/>
    <w:uiPriority w:val="34"/>
    <w:qFormat/>
    <w:rsid w:val="0091588C"/>
    <w:pPr>
      <w:ind w:left="720"/>
      <w:contextualSpacing/>
    </w:pPr>
    <w:rPr>
      <w:rFonts w:cs="Mangal"/>
      <w:szCs w:val="21"/>
    </w:rPr>
  </w:style>
  <w:style w:type="character" w:styleId="Strong">
    <w:name w:val="Strong"/>
    <w:basedOn w:val="DefaultParagraphFont"/>
    <w:uiPriority w:val="22"/>
    <w:qFormat/>
    <w:rsid w:val="000760A8"/>
    <w:rPr>
      <w:b/>
      <w:bCs/>
    </w:rPr>
  </w:style>
  <w:style w:type="character" w:styleId="FollowedHyperlink">
    <w:name w:val="FollowedHyperlink"/>
    <w:basedOn w:val="DefaultParagraphFont"/>
    <w:uiPriority w:val="99"/>
    <w:semiHidden/>
    <w:unhideWhenUsed/>
    <w:rsid w:val="00512E9B"/>
    <w:rPr>
      <w:color w:val="954F72" w:themeColor="followedHyperlink"/>
      <w:u w:val="single"/>
    </w:rPr>
  </w:style>
  <w:style w:type="character" w:customStyle="1" w:styleId="Noklusjumarindkopasfonts">
    <w:name w:val="Noklusējuma rindkopas fonts"/>
    <w:rsid w:val="00303BE2"/>
  </w:style>
  <w:style w:type="paragraph" w:customStyle="1" w:styleId="Pamattekstaatkpe3">
    <w:name w:val="Pamatteksta atkāpe 3"/>
    <w:basedOn w:val="Normal"/>
    <w:rsid w:val="00303BE2"/>
    <w:pPr>
      <w:widowControl/>
      <w:autoSpaceDN w:val="0"/>
      <w:ind w:left="851"/>
      <w:textAlignment w:val="baseline"/>
    </w:pPr>
    <w:rPr>
      <w:rFonts w:ascii="Times New Roman" w:eastAsia="Times New Roman" w:hAnsi="Times New Roman" w:cs="Times New Roman"/>
      <w:kern w:val="3"/>
      <w:szCs w:val="20"/>
      <w:lang w:bidi="ar-SA"/>
    </w:rPr>
  </w:style>
  <w:style w:type="paragraph" w:customStyle="1" w:styleId="Paraststmeklis">
    <w:name w:val="Parasts (tīmeklis)"/>
    <w:basedOn w:val="Normal"/>
    <w:rsid w:val="00303BE2"/>
    <w:pPr>
      <w:widowControl/>
      <w:autoSpaceDN w:val="0"/>
      <w:spacing w:before="100" w:after="100"/>
      <w:textAlignment w:val="baseline"/>
    </w:pPr>
    <w:rPr>
      <w:rFonts w:ascii="Arial" w:hAnsi="Arial" w:cs="Arial"/>
      <w:kern w:val="3"/>
      <w:szCs w:val="20"/>
      <w:lang w:val="en-GB" w:bidi="ar-SA"/>
    </w:rPr>
  </w:style>
  <w:style w:type="paragraph" w:customStyle="1" w:styleId="Default">
    <w:name w:val="Default"/>
    <w:rsid w:val="00303BE2"/>
    <w:pPr>
      <w:autoSpaceDE w:val="0"/>
      <w:autoSpaceDN w:val="0"/>
      <w:textAlignment w:val="baseline"/>
    </w:pPr>
    <w:rPr>
      <w:rFonts w:ascii="Calibri" w:eastAsia="Times New Roman" w:hAnsi="Calibri" w:cs="Calibri"/>
      <w:color w:val="000000"/>
      <w:kern w:val="3"/>
      <w:lang w:val="en-GB" w:bidi="ar-SA"/>
    </w:rPr>
  </w:style>
  <w:style w:type="paragraph" w:customStyle="1" w:styleId="Sarakstarindkopa">
    <w:name w:val="Saraksta rindkopa"/>
    <w:basedOn w:val="Normal"/>
    <w:rsid w:val="00303BE2"/>
    <w:pPr>
      <w:widowControl/>
      <w:autoSpaceDN w:val="0"/>
      <w:spacing w:after="200" w:line="276" w:lineRule="auto"/>
      <w:ind w:left="720"/>
      <w:textAlignment w:val="baseline"/>
    </w:pPr>
    <w:rPr>
      <w:rFonts w:ascii="Calibri" w:eastAsia="Yu Mincho" w:hAnsi="Calibri" w:cs="Times New Roman"/>
      <w:kern w:val="3"/>
      <w:sz w:val="22"/>
      <w:szCs w:val="22"/>
      <w:lang w:val="lv-LV" w:bidi="ar-SA"/>
    </w:rPr>
  </w:style>
  <w:style w:type="character" w:customStyle="1" w:styleId="Internetlink">
    <w:name w:val="Internet link"/>
    <w:rsid w:val="00303BE2"/>
    <w:rPr>
      <w:color w:val="0000FF"/>
      <w:u w:val="single"/>
    </w:rPr>
  </w:style>
  <w:style w:type="numbering" w:customStyle="1" w:styleId="WW8Num1">
    <w:name w:val="WW8Num1"/>
    <w:basedOn w:val="NoList"/>
    <w:rsid w:val="00303BE2"/>
    <w:pPr>
      <w:numPr>
        <w:numId w:val="4"/>
      </w:numPr>
    </w:pPr>
  </w:style>
  <w:style w:type="numbering" w:customStyle="1" w:styleId="WW8Num21">
    <w:name w:val="WW8Num21"/>
    <w:basedOn w:val="NoList"/>
    <w:rsid w:val="00303BE2"/>
    <w:pPr>
      <w:numPr>
        <w:numId w:val="5"/>
      </w:numPr>
    </w:pPr>
  </w:style>
  <w:style w:type="numbering" w:customStyle="1" w:styleId="WW8Num44">
    <w:name w:val="WW8Num44"/>
    <w:basedOn w:val="NoList"/>
    <w:rsid w:val="00303BE2"/>
    <w:pPr>
      <w:numPr>
        <w:numId w:val="6"/>
      </w:numPr>
    </w:pPr>
  </w:style>
  <w:style w:type="numbering" w:customStyle="1" w:styleId="WW8Num26">
    <w:name w:val="WW8Num26"/>
    <w:basedOn w:val="NoList"/>
    <w:rsid w:val="00D93D5B"/>
    <w:pPr>
      <w:numPr>
        <w:numId w:val="9"/>
      </w:numPr>
    </w:pPr>
  </w:style>
  <w:style w:type="paragraph" w:styleId="HTMLPreformatted">
    <w:name w:val="HTML Preformatted"/>
    <w:basedOn w:val="Normal"/>
    <w:link w:val="HTMLPreformattedChar"/>
    <w:uiPriority w:val="99"/>
    <w:unhideWhenUsed/>
    <w:rsid w:val="00422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lv-LV" w:eastAsia="en-US" w:bidi="ar-SA"/>
    </w:rPr>
  </w:style>
  <w:style w:type="character" w:customStyle="1" w:styleId="HTMLPreformattedChar">
    <w:name w:val="HTML Preformatted Char"/>
    <w:basedOn w:val="DefaultParagraphFont"/>
    <w:link w:val="HTMLPreformatted"/>
    <w:uiPriority w:val="99"/>
    <w:rsid w:val="00422A94"/>
    <w:rPr>
      <w:rFonts w:ascii="Courier New" w:eastAsia="Times New Roman" w:hAnsi="Courier New" w:cs="Courier New"/>
      <w:sz w:val="20"/>
      <w:szCs w:val="20"/>
      <w:lang w:val="lv-LV" w:eastAsia="en-US" w:bidi="ar-SA"/>
    </w:rPr>
  </w:style>
  <w:style w:type="character" w:customStyle="1" w:styleId="y2iqfc">
    <w:name w:val="y2iqfc"/>
    <w:basedOn w:val="DefaultParagraphFont"/>
    <w:rsid w:val="00422A94"/>
  </w:style>
  <w:style w:type="character" w:customStyle="1" w:styleId="BodyTextChar">
    <w:name w:val="Body Text Char"/>
    <w:basedOn w:val="DefaultParagraphFont"/>
    <w:link w:val="BodyText"/>
    <w:rsid w:val="00C0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62298">
      <w:bodyDiv w:val="1"/>
      <w:marLeft w:val="0"/>
      <w:marRight w:val="0"/>
      <w:marTop w:val="0"/>
      <w:marBottom w:val="0"/>
      <w:divBdr>
        <w:top w:val="none" w:sz="0" w:space="0" w:color="auto"/>
        <w:left w:val="none" w:sz="0" w:space="0" w:color="auto"/>
        <w:bottom w:val="none" w:sz="0" w:space="0" w:color="auto"/>
        <w:right w:val="none" w:sz="0" w:space="0" w:color="auto"/>
      </w:divBdr>
    </w:div>
    <w:div w:id="316305561">
      <w:bodyDiv w:val="1"/>
      <w:marLeft w:val="0"/>
      <w:marRight w:val="0"/>
      <w:marTop w:val="0"/>
      <w:marBottom w:val="0"/>
      <w:divBdr>
        <w:top w:val="none" w:sz="0" w:space="0" w:color="auto"/>
        <w:left w:val="none" w:sz="0" w:space="0" w:color="auto"/>
        <w:bottom w:val="none" w:sz="0" w:space="0" w:color="auto"/>
        <w:right w:val="none" w:sz="0" w:space="0" w:color="auto"/>
      </w:divBdr>
    </w:div>
    <w:div w:id="453207676">
      <w:bodyDiv w:val="1"/>
      <w:marLeft w:val="0"/>
      <w:marRight w:val="0"/>
      <w:marTop w:val="0"/>
      <w:marBottom w:val="0"/>
      <w:divBdr>
        <w:top w:val="none" w:sz="0" w:space="0" w:color="auto"/>
        <w:left w:val="none" w:sz="0" w:space="0" w:color="auto"/>
        <w:bottom w:val="none" w:sz="0" w:space="0" w:color="auto"/>
        <w:right w:val="none" w:sz="0" w:space="0" w:color="auto"/>
      </w:divBdr>
    </w:div>
    <w:div w:id="724447636">
      <w:bodyDiv w:val="1"/>
      <w:marLeft w:val="0"/>
      <w:marRight w:val="0"/>
      <w:marTop w:val="0"/>
      <w:marBottom w:val="0"/>
      <w:divBdr>
        <w:top w:val="none" w:sz="0" w:space="0" w:color="auto"/>
        <w:left w:val="none" w:sz="0" w:space="0" w:color="auto"/>
        <w:bottom w:val="none" w:sz="0" w:space="0" w:color="auto"/>
        <w:right w:val="none" w:sz="0" w:space="0" w:color="auto"/>
      </w:divBdr>
    </w:div>
    <w:div w:id="854028987">
      <w:bodyDiv w:val="1"/>
      <w:marLeft w:val="0"/>
      <w:marRight w:val="0"/>
      <w:marTop w:val="0"/>
      <w:marBottom w:val="0"/>
      <w:divBdr>
        <w:top w:val="none" w:sz="0" w:space="0" w:color="auto"/>
        <w:left w:val="none" w:sz="0" w:space="0" w:color="auto"/>
        <w:bottom w:val="none" w:sz="0" w:space="0" w:color="auto"/>
        <w:right w:val="none" w:sz="0" w:space="0" w:color="auto"/>
      </w:divBdr>
      <w:divsChild>
        <w:div w:id="2088919808">
          <w:marLeft w:val="0"/>
          <w:marRight w:val="0"/>
          <w:marTop w:val="0"/>
          <w:marBottom w:val="0"/>
          <w:divBdr>
            <w:top w:val="none" w:sz="0" w:space="0" w:color="auto"/>
            <w:left w:val="none" w:sz="0" w:space="0" w:color="auto"/>
            <w:bottom w:val="none" w:sz="0" w:space="0" w:color="auto"/>
            <w:right w:val="none" w:sz="0" w:space="0" w:color="auto"/>
          </w:divBdr>
        </w:div>
      </w:divsChild>
    </w:div>
    <w:div w:id="1290474182">
      <w:bodyDiv w:val="1"/>
      <w:marLeft w:val="0"/>
      <w:marRight w:val="0"/>
      <w:marTop w:val="0"/>
      <w:marBottom w:val="0"/>
      <w:divBdr>
        <w:top w:val="none" w:sz="0" w:space="0" w:color="auto"/>
        <w:left w:val="none" w:sz="0" w:space="0" w:color="auto"/>
        <w:bottom w:val="none" w:sz="0" w:space="0" w:color="auto"/>
        <w:right w:val="none" w:sz="0" w:space="0" w:color="auto"/>
      </w:divBdr>
    </w:div>
    <w:div w:id="1333296107">
      <w:bodyDiv w:val="1"/>
      <w:marLeft w:val="0"/>
      <w:marRight w:val="0"/>
      <w:marTop w:val="0"/>
      <w:marBottom w:val="0"/>
      <w:divBdr>
        <w:top w:val="none" w:sz="0" w:space="0" w:color="auto"/>
        <w:left w:val="none" w:sz="0" w:space="0" w:color="auto"/>
        <w:bottom w:val="none" w:sz="0" w:space="0" w:color="auto"/>
        <w:right w:val="none" w:sz="0" w:space="0" w:color="auto"/>
      </w:divBdr>
      <w:divsChild>
        <w:div w:id="813251629">
          <w:marLeft w:val="0"/>
          <w:marRight w:val="0"/>
          <w:marTop w:val="0"/>
          <w:marBottom w:val="0"/>
          <w:divBdr>
            <w:top w:val="none" w:sz="0" w:space="0" w:color="auto"/>
            <w:left w:val="none" w:sz="0" w:space="0" w:color="auto"/>
            <w:bottom w:val="none" w:sz="0" w:space="0" w:color="auto"/>
            <w:right w:val="none" w:sz="0" w:space="0" w:color="auto"/>
          </w:divBdr>
        </w:div>
      </w:divsChild>
    </w:div>
    <w:div w:id="1385106705">
      <w:bodyDiv w:val="1"/>
      <w:marLeft w:val="0"/>
      <w:marRight w:val="0"/>
      <w:marTop w:val="0"/>
      <w:marBottom w:val="0"/>
      <w:divBdr>
        <w:top w:val="none" w:sz="0" w:space="0" w:color="auto"/>
        <w:left w:val="none" w:sz="0" w:space="0" w:color="auto"/>
        <w:bottom w:val="none" w:sz="0" w:space="0" w:color="auto"/>
        <w:right w:val="none" w:sz="0" w:space="0" w:color="auto"/>
      </w:divBdr>
      <w:divsChild>
        <w:div w:id="1796631349">
          <w:marLeft w:val="427"/>
          <w:marRight w:val="0"/>
          <w:marTop w:val="0"/>
          <w:marBottom w:val="0"/>
          <w:divBdr>
            <w:top w:val="none" w:sz="0" w:space="0" w:color="auto"/>
            <w:left w:val="none" w:sz="0" w:space="0" w:color="auto"/>
            <w:bottom w:val="none" w:sz="0" w:space="0" w:color="auto"/>
            <w:right w:val="none" w:sz="0" w:space="0" w:color="auto"/>
          </w:divBdr>
        </w:div>
        <w:div w:id="1762876135">
          <w:marLeft w:val="427"/>
          <w:marRight w:val="0"/>
          <w:marTop w:val="0"/>
          <w:marBottom w:val="0"/>
          <w:divBdr>
            <w:top w:val="none" w:sz="0" w:space="0" w:color="auto"/>
            <w:left w:val="none" w:sz="0" w:space="0" w:color="auto"/>
            <w:bottom w:val="none" w:sz="0" w:space="0" w:color="auto"/>
            <w:right w:val="none" w:sz="0" w:space="0" w:color="auto"/>
          </w:divBdr>
        </w:div>
        <w:div w:id="1916435314">
          <w:marLeft w:val="360"/>
          <w:marRight w:val="0"/>
          <w:marTop w:val="0"/>
          <w:marBottom w:val="113"/>
          <w:divBdr>
            <w:top w:val="none" w:sz="0" w:space="0" w:color="auto"/>
            <w:left w:val="none" w:sz="0" w:space="0" w:color="auto"/>
            <w:bottom w:val="none" w:sz="0" w:space="0" w:color="auto"/>
            <w:right w:val="none" w:sz="0" w:space="0" w:color="auto"/>
          </w:divBdr>
        </w:div>
        <w:div w:id="2064671974">
          <w:marLeft w:val="1080"/>
          <w:marRight w:val="0"/>
          <w:marTop w:val="0"/>
          <w:marBottom w:val="113"/>
          <w:divBdr>
            <w:top w:val="none" w:sz="0" w:space="0" w:color="auto"/>
            <w:left w:val="none" w:sz="0" w:space="0" w:color="auto"/>
            <w:bottom w:val="none" w:sz="0" w:space="0" w:color="auto"/>
            <w:right w:val="none" w:sz="0" w:space="0" w:color="auto"/>
          </w:divBdr>
        </w:div>
        <w:div w:id="1605651113">
          <w:marLeft w:val="360"/>
          <w:marRight w:val="0"/>
          <w:marTop w:val="0"/>
          <w:marBottom w:val="113"/>
          <w:divBdr>
            <w:top w:val="none" w:sz="0" w:space="0" w:color="auto"/>
            <w:left w:val="none" w:sz="0" w:space="0" w:color="auto"/>
            <w:bottom w:val="none" w:sz="0" w:space="0" w:color="auto"/>
            <w:right w:val="none" w:sz="0" w:space="0" w:color="auto"/>
          </w:divBdr>
        </w:div>
        <w:div w:id="380179707">
          <w:marLeft w:val="216"/>
          <w:marRight w:val="0"/>
          <w:marTop w:val="0"/>
          <w:marBottom w:val="0"/>
          <w:divBdr>
            <w:top w:val="none" w:sz="0" w:space="0" w:color="auto"/>
            <w:left w:val="none" w:sz="0" w:space="0" w:color="auto"/>
            <w:bottom w:val="none" w:sz="0" w:space="0" w:color="auto"/>
            <w:right w:val="none" w:sz="0" w:space="0" w:color="auto"/>
          </w:divBdr>
        </w:div>
        <w:div w:id="1690328006">
          <w:marLeft w:val="216"/>
          <w:marRight w:val="0"/>
          <w:marTop w:val="0"/>
          <w:marBottom w:val="114"/>
          <w:divBdr>
            <w:top w:val="none" w:sz="0" w:space="0" w:color="auto"/>
            <w:left w:val="none" w:sz="0" w:space="0" w:color="auto"/>
            <w:bottom w:val="none" w:sz="0" w:space="0" w:color="auto"/>
            <w:right w:val="none" w:sz="0" w:space="0" w:color="auto"/>
          </w:divBdr>
        </w:div>
        <w:div w:id="1550796985">
          <w:marLeft w:val="216"/>
          <w:marRight w:val="0"/>
          <w:marTop w:val="0"/>
          <w:marBottom w:val="113"/>
          <w:divBdr>
            <w:top w:val="none" w:sz="0" w:space="0" w:color="auto"/>
            <w:left w:val="none" w:sz="0" w:space="0" w:color="auto"/>
            <w:bottom w:val="none" w:sz="0" w:space="0" w:color="auto"/>
            <w:right w:val="none" w:sz="0" w:space="0" w:color="auto"/>
          </w:divBdr>
        </w:div>
        <w:div w:id="87313889">
          <w:marLeft w:val="215"/>
          <w:marRight w:val="0"/>
          <w:marTop w:val="0"/>
          <w:marBottom w:val="113"/>
          <w:divBdr>
            <w:top w:val="none" w:sz="0" w:space="0" w:color="auto"/>
            <w:left w:val="none" w:sz="0" w:space="0" w:color="auto"/>
            <w:bottom w:val="none" w:sz="0" w:space="0" w:color="auto"/>
            <w:right w:val="none" w:sz="0" w:space="0" w:color="auto"/>
          </w:divBdr>
        </w:div>
      </w:divsChild>
    </w:div>
    <w:div w:id="1487863951">
      <w:bodyDiv w:val="1"/>
      <w:marLeft w:val="0"/>
      <w:marRight w:val="0"/>
      <w:marTop w:val="0"/>
      <w:marBottom w:val="0"/>
      <w:divBdr>
        <w:top w:val="none" w:sz="0" w:space="0" w:color="auto"/>
        <w:left w:val="none" w:sz="0" w:space="0" w:color="auto"/>
        <w:bottom w:val="none" w:sz="0" w:space="0" w:color="auto"/>
        <w:right w:val="none" w:sz="0" w:space="0" w:color="auto"/>
      </w:divBdr>
      <w:divsChild>
        <w:div w:id="1427076778">
          <w:marLeft w:val="427"/>
          <w:marRight w:val="0"/>
          <w:marTop w:val="0"/>
          <w:marBottom w:val="0"/>
          <w:divBdr>
            <w:top w:val="none" w:sz="0" w:space="0" w:color="auto"/>
            <w:left w:val="none" w:sz="0" w:space="0" w:color="auto"/>
            <w:bottom w:val="none" w:sz="0" w:space="0" w:color="auto"/>
            <w:right w:val="none" w:sz="0" w:space="0" w:color="auto"/>
          </w:divBdr>
        </w:div>
        <w:div w:id="1914580457">
          <w:marLeft w:val="427"/>
          <w:marRight w:val="0"/>
          <w:marTop w:val="0"/>
          <w:marBottom w:val="0"/>
          <w:divBdr>
            <w:top w:val="none" w:sz="0" w:space="0" w:color="auto"/>
            <w:left w:val="none" w:sz="0" w:space="0" w:color="auto"/>
            <w:bottom w:val="none" w:sz="0" w:space="0" w:color="auto"/>
            <w:right w:val="none" w:sz="0" w:space="0" w:color="auto"/>
          </w:divBdr>
        </w:div>
        <w:div w:id="1412659956">
          <w:marLeft w:val="360"/>
          <w:marRight w:val="0"/>
          <w:marTop w:val="0"/>
          <w:marBottom w:val="113"/>
          <w:divBdr>
            <w:top w:val="none" w:sz="0" w:space="0" w:color="auto"/>
            <w:left w:val="none" w:sz="0" w:space="0" w:color="auto"/>
            <w:bottom w:val="none" w:sz="0" w:space="0" w:color="auto"/>
            <w:right w:val="none" w:sz="0" w:space="0" w:color="auto"/>
          </w:divBdr>
        </w:div>
        <w:div w:id="199974992">
          <w:marLeft w:val="1080"/>
          <w:marRight w:val="0"/>
          <w:marTop w:val="0"/>
          <w:marBottom w:val="113"/>
          <w:divBdr>
            <w:top w:val="none" w:sz="0" w:space="0" w:color="auto"/>
            <w:left w:val="none" w:sz="0" w:space="0" w:color="auto"/>
            <w:bottom w:val="none" w:sz="0" w:space="0" w:color="auto"/>
            <w:right w:val="none" w:sz="0" w:space="0" w:color="auto"/>
          </w:divBdr>
        </w:div>
        <w:div w:id="2091196634">
          <w:marLeft w:val="360"/>
          <w:marRight w:val="0"/>
          <w:marTop w:val="0"/>
          <w:marBottom w:val="113"/>
          <w:divBdr>
            <w:top w:val="none" w:sz="0" w:space="0" w:color="auto"/>
            <w:left w:val="none" w:sz="0" w:space="0" w:color="auto"/>
            <w:bottom w:val="none" w:sz="0" w:space="0" w:color="auto"/>
            <w:right w:val="none" w:sz="0" w:space="0" w:color="auto"/>
          </w:divBdr>
        </w:div>
        <w:div w:id="10646079">
          <w:marLeft w:val="216"/>
          <w:marRight w:val="0"/>
          <w:marTop w:val="0"/>
          <w:marBottom w:val="0"/>
          <w:divBdr>
            <w:top w:val="none" w:sz="0" w:space="0" w:color="auto"/>
            <w:left w:val="none" w:sz="0" w:space="0" w:color="auto"/>
            <w:bottom w:val="none" w:sz="0" w:space="0" w:color="auto"/>
            <w:right w:val="none" w:sz="0" w:space="0" w:color="auto"/>
          </w:divBdr>
        </w:div>
        <w:div w:id="386682434">
          <w:marLeft w:val="216"/>
          <w:marRight w:val="0"/>
          <w:marTop w:val="0"/>
          <w:marBottom w:val="114"/>
          <w:divBdr>
            <w:top w:val="none" w:sz="0" w:space="0" w:color="auto"/>
            <w:left w:val="none" w:sz="0" w:space="0" w:color="auto"/>
            <w:bottom w:val="none" w:sz="0" w:space="0" w:color="auto"/>
            <w:right w:val="none" w:sz="0" w:space="0" w:color="auto"/>
          </w:divBdr>
        </w:div>
        <w:div w:id="1403062325">
          <w:marLeft w:val="216"/>
          <w:marRight w:val="0"/>
          <w:marTop w:val="0"/>
          <w:marBottom w:val="113"/>
          <w:divBdr>
            <w:top w:val="none" w:sz="0" w:space="0" w:color="auto"/>
            <w:left w:val="none" w:sz="0" w:space="0" w:color="auto"/>
            <w:bottom w:val="none" w:sz="0" w:space="0" w:color="auto"/>
            <w:right w:val="none" w:sz="0" w:space="0" w:color="auto"/>
          </w:divBdr>
        </w:div>
        <w:div w:id="1757823770">
          <w:marLeft w:val="215"/>
          <w:marRight w:val="0"/>
          <w:marTop w:val="0"/>
          <w:marBottom w:val="113"/>
          <w:divBdr>
            <w:top w:val="none" w:sz="0" w:space="0" w:color="auto"/>
            <w:left w:val="none" w:sz="0" w:space="0" w:color="auto"/>
            <w:bottom w:val="none" w:sz="0" w:space="0" w:color="auto"/>
            <w:right w:val="none" w:sz="0" w:space="0" w:color="auto"/>
          </w:divBdr>
        </w:div>
      </w:divsChild>
    </w:div>
    <w:div w:id="163867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752-5021" TargetMode="External"/><Relationship Id="rId13" Type="http://schemas.openxmlformats.org/officeDocument/2006/relationships/hyperlink" Target="https://www.theguardian.com/media/2017/nov/30/press-freedom-at-all-time-low-journalist-safety-article-19-v-dem-study" TargetMode="External"/><Relationship Id="rId3" Type="http://schemas.openxmlformats.org/officeDocument/2006/relationships/styles" Target="styles.xml"/><Relationship Id="rId7" Type="http://schemas.openxmlformats.org/officeDocument/2006/relationships/hyperlink" Target="mailto:Monta.Farneste@lu.lv" TargetMode="External"/><Relationship Id="rId12" Type="http://schemas.openxmlformats.org/officeDocument/2006/relationships/hyperlink" Target="https://journals.sagepub.com/doi/10.1177/09579265114116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lu.lv/bjellc" TargetMode="External"/><Relationship Id="rId11" Type="http://schemas.openxmlformats.org/officeDocument/2006/relationships/hyperlink" Target="https://tinyurl.com/a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horturl.at/" TargetMode="External"/><Relationship Id="rId4" Type="http://schemas.openxmlformats.org/officeDocument/2006/relationships/settings" Target="settings.xml"/><Relationship Id="rId9" Type="http://schemas.openxmlformats.org/officeDocument/2006/relationships/hyperlink" Target="mailto:monta.farneste@lu.lv"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7D33-B11A-4F56-BABA-A6167486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3499</Words>
  <Characters>19947</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Ieva Tiltiņa</cp:lastModifiedBy>
  <cp:revision>7</cp:revision>
  <dcterms:created xsi:type="dcterms:W3CDTF">2024-09-26T07:19:00Z</dcterms:created>
  <dcterms:modified xsi:type="dcterms:W3CDTF">2024-09-26T07:57:00Z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01b5d4645fe6af20a2351d0acea73bdfd4d7ae8e2d19de6ab08bc5eb87d8233b</vt:lpwstr>
  </property>
</Properties>
</file>